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7B59C" w14:textId="77777777" w:rsidR="00941C5C" w:rsidRDefault="00941C5C" w:rsidP="00006D41">
      <w:pPr>
        <w:pStyle w:val="NoSpacing"/>
        <w:rPr>
          <w:sz w:val="24"/>
          <w:szCs w:val="24"/>
        </w:rPr>
      </w:pPr>
    </w:p>
    <w:p w14:paraId="525446E2" w14:textId="349AC080" w:rsidR="00006D41" w:rsidRDefault="00006D41" w:rsidP="00006D41">
      <w:pPr>
        <w:pStyle w:val="NoSpacing"/>
        <w:rPr>
          <w:sz w:val="24"/>
          <w:szCs w:val="24"/>
        </w:rPr>
      </w:pPr>
      <w:r w:rsidRPr="00DF2CD1">
        <w:rPr>
          <w:sz w:val="24"/>
          <w:szCs w:val="24"/>
        </w:rPr>
        <w:t xml:space="preserve">Dear </w:t>
      </w:r>
      <w:r w:rsidR="000B4FAD">
        <w:rPr>
          <w:sz w:val="24"/>
          <w:szCs w:val="24"/>
        </w:rPr>
        <w:t>Parents:</w:t>
      </w:r>
    </w:p>
    <w:p w14:paraId="06302CD6" w14:textId="77777777" w:rsidR="00006D41" w:rsidRPr="00DF2CD1" w:rsidRDefault="00006D41" w:rsidP="00006D41">
      <w:pPr>
        <w:pStyle w:val="NoSpacing"/>
        <w:rPr>
          <w:sz w:val="24"/>
          <w:szCs w:val="24"/>
        </w:rPr>
      </w:pPr>
    </w:p>
    <w:p w14:paraId="0134D454" w14:textId="0B71ACCD" w:rsidR="00006D41" w:rsidRPr="00DF2CD1" w:rsidRDefault="00006D41" w:rsidP="00006D41">
      <w:pPr>
        <w:pStyle w:val="NoSpacing"/>
        <w:rPr>
          <w:sz w:val="24"/>
          <w:szCs w:val="24"/>
        </w:rPr>
      </w:pPr>
      <w:r w:rsidRPr="00DF2CD1">
        <w:rPr>
          <w:sz w:val="24"/>
          <w:szCs w:val="24"/>
        </w:rPr>
        <w:t>I recommend that your child</w:t>
      </w:r>
      <w:r w:rsidR="000B4FAD">
        <w:rPr>
          <w:sz w:val="24"/>
          <w:szCs w:val="24"/>
        </w:rPr>
        <w:t xml:space="preserve"> </w:t>
      </w:r>
      <w:r w:rsidRPr="00DF2CD1">
        <w:rPr>
          <w:sz w:val="24"/>
          <w:szCs w:val="24"/>
        </w:rPr>
        <w:t>take preventive</w:t>
      </w:r>
      <w:r>
        <w:rPr>
          <w:sz w:val="24"/>
          <w:szCs w:val="24"/>
        </w:rPr>
        <w:t xml:space="preserve"> (window)</w:t>
      </w:r>
      <w:r w:rsidRPr="00DF2CD1">
        <w:rPr>
          <w:sz w:val="24"/>
          <w:szCs w:val="24"/>
        </w:rPr>
        <w:t xml:space="preserve"> treatment</w:t>
      </w:r>
      <w:r>
        <w:rPr>
          <w:sz w:val="24"/>
          <w:szCs w:val="24"/>
        </w:rPr>
        <w:t xml:space="preserve"> </w:t>
      </w:r>
      <w:r w:rsidRPr="00DF2CD1">
        <w:rPr>
          <w:sz w:val="24"/>
          <w:szCs w:val="24"/>
        </w:rPr>
        <w:t xml:space="preserve">to stop </w:t>
      </w:r>
      <w:r w:rsidR="00220F2A">
        <w:rPr>
          <w:sz w:val="24"/>
          <w:szCs w:val="24"/>
        </w:rPr>
        <w:t>him</w:t>
      </w:r>
      <w:r w:rsidR="00F3478D">
        <w:rPr>
          <w:sz w:val="24"/>
          <w:szCs w:val="24"/>
        </w:rPr>
        <w:t>/her</w:t>
      </w:r>
      <w:r w:rsidRPr="00DF2CD1">
        <w:rPr>
          <w:sz w:val="24"/>
          <w:szCs w:val="24"/>
        </w:rPr>
        <w:t xml:space="preserve"> from getting tuberculosis</w:t>
      </w:r>
      <w:r>
        <w:rPr>
          <w:sz w:val="24"/>
          <w:szCs w:val="24"/>
        </w:rPr>
        <w:t xml:space="preserve"> (TB)</w:t>
      </w:r>
      <w:r w:rsidRPr="00DF2CD1">
        <w:rPr>
          <w:sz w:val="24"/>
          <w:szCs w:val="24"/>
        </w:rPr>
        <w:t xml:space="preserve">. Your child was exposed to </w:t>
      </w:r>
      <w:r>
        <w:rPr>
          <w:sz w:val="24"/>
          <w:szCs w:val="24"/>
        </w:rPr>
        <w:t>TB</w:t>
      </w:r>
      <w:r w:rsidRPr="00DF2CD1">
        <w:rPr>
          <w:sz w:val="24"/>
          <w:szCs w:val="24"/>
        </w:rPr>
        <w:t xml:space="preserve"> and taking medicine will decrease </w:t>
      </w:r>
      <w:r w:rsidR="00220F2A">
        <w:rPr>
          <w:sz w:val="24"/>
          <w:szCs w:val="24"/>
        </w:rPr>
        <w:t>his</w:t>
      </w:r>
      <w:r w:rsidR="00F3478D">
        <w:rPr>
          <w:sz w:val="24"/>
          <w:szCs w:val="24"/>
        </w:rPr>
        <w:t>/her</w:t>
      </w:r>
      <w:r w:rsidRPr="00DF2CD1">
        <w:rPr>
          <w:sz w:val="24"/>
          <w:szCs w:val="24"/>
        </w:rPr>
        <w:t xml:space="preserve"> chance of becoming sick.</w:t>
      </w:r>
    </w:p>
    <w:p w14:paraId="62C25209" w14:textId="77777777" w:rsidR="00006D41" w:rsidRPr="00DF2CD1" w:rsidRDefault="00006D41" w:rsidP="00006D41">
      <w:pPr>
        <w:pStyle w:val="NoSpacing"/>
        <w:rPr>
          <w:sz w:val="24"/>
          <w:szCs w:val="24"/>
        </w:rPr>
      </w:pPr>
    </w:p>
    <w:p w14:paraId="53D213F6" w14:textId="77777777" w:rsidR="00006D41" w:rsidRPr="00DF2CD1" w:rsidRDefault="00006D41" w:rsidP="00006D41">
      <w:pPr>
        <w:pStyle w:val="NoSpacing"/>
        <w:rPr>
          <w:sz w:val="24"/>
          <w:szCs w:val="24"/>
        </w:rPr>
      </w:pPr>
      <w:r w:rsidRPr="00DF2CD1">
        <w:rPr>
          <w:sz w:val="24"/>
          <w:szCs w:val="24"/>
        </w:rPr>
        <w:t xml:space="preserve">Children aged 4 and younger exposed to </w:t>
      </w:r>
      <w:r>
        <w:rPr>
          <w:sz w:val="24"/>
          <w:szCs w:val="24"/>
        </w:rPr>
        <w:t>TB</w:t>
      </w:r>
      <w:r w:rsidRPr="00DF2CD1">
        <w:rPr>
          <w:sz w:val="24"/>
          <w:szCs w:val="24"/>
        </w:rPr>
        <w:t xml:space="preserve"> are at greatest risk of quickly developing life-threatening disease.  </w:t>
      </w:r>
      <w:r w:rsidRPr="00DF2CD1">
        <w:rPr>
          <w:color w:val="2E2E2E"/>
          <w:sz w:val="24"/>
          <w:szCs w:val="24"/>
        </w:rPr>
        <w:t>The risk of acquiring tuberculous infection is particularly high in children who live with expectorate-positive adults</w:t>
      </w:r>
      <w:r>
        <w:rPr>
          <w:color w:val="2E2E2E"/>
          <w:sz w:val="24"/>
          <w:szCs w:val="24"/>
        </w:rPr>
        <w:t xml:space="preserve">.  </w:t>
      </w:r>
      <w:r w:rsidRPr="00DF2CD1">
        <w:rPr>
          <w:color w:val="2E2E2E"/>
          <w:sz w:val="24"/>
          <w:szCs w:val="24"/>
        </w:rPr>
        <w:t xml:space="preserve">Once contagion has occurred, the risk of progression to </w:t>
      </w:r>
      <w:r>
        <w:rPr>
          <w:color w:val="2E2E2E"/>
          <w:sz w:val="24"/>
          <w:szCs w:val="24"/>
        </w:rPr>
        <w:t>TB</w:t>
      </w:r>
      <w:r w:rsidRPr="00DF2CD1">
        <w:rPr>
          <w:color w:val="2E2E2E"/>
          <w:sz w:val="24"/>
          <w:szCs w:val="24"/>
        </w:rPr>
        <w:t xml:space="preserve"> disease is highest during </w:t>
      </w:r>
      <w:bookmarkStart w:id="0" w:name="bbib0005"/>
      <w:r>
        <w:rPr>
          <w:color w:val="2E2E2E"/>
          <w:sz w:val="24"/>
          <w:szCs w:val="24"/>
        </w:rPr>
        <w:t>the first two years.</w:t>
      </w:r>
      <w:r w:rsidRPr="00DF2CD1">
        <w:rPr>
          <w:color w:val="2E2E2E"/>
          <w:sz w:val="24"/>
          <w:szCs w:val="24"/>
        </w:rPr>
        <w:t xml:space="preserve"> </w:t>
      </w:r>
      <w:r>
        <w:rPr>
          <w:color w:val="2E2E2E"/>
          <w:sz w:val="24"/>
          <w:szCs w:val="24"/>
        </w:rPr>
        <w:t xml:space="preserve"> </w:t>
      </w:r>
      <w:r w:rsidRPr="00DF2CD1">
        <w:rPr>
          <w:color w:val="2E2E2E"/>
          <w:sz w:val="24"/>
          <w:szCs w:val="24"/>
        </w:rPr>
        <w:t>The risk of progression also depends on age: the risk of developing active disease is significantly higher in children than in adults, being about 15% in adolescents, 24% in children aged 1–5 years, and 40–50% in those aged &lt; 2 years</w:t>
      </w:r>
      <w:bookmarkEnd w:id="0"/>
      <w:r w:rsidRPr="00DF2CD1">
        <w:rPr>
          <w:color w:val="2E2E2E"/>
          <w:sz w:val="24"/>
          <w:szCs w:val="24"/>
        </w:rPr>
        <w:t xml:space="preserve">. Furthermore, the tendency to evolve into active disease is more frequent in children and its clinical course is more rapid, </w:t>
      </w:r>
      <w:r>
        <w:rPr>
          <w:color w:val="2E2E2E"/>
          <w:sz w:val="24"/>
          <w:szCs w:val="24"/>
        </w:rPr>
        <w:t xml:space="preserve">putting them </w:t>
      </w:r>
      <w:r w:rsidRPr="00DF2CD1">
        <w:rPr>
          <w:color w:val="2E2E2E"/>
          <w:sz w:val="24"/>
          <w:szCs w:val="24"/>
        </w:rPr>
        <w:t>at greater risk of developing the more severe forms such as tubercular meningitis or miliary TB.</w:t>
      </w:r>
    </w:p>
    <w:p w14:paraId="3D54B0DD" w14:textId="77777777" w:rsidR="00006D41" w:rsidRPr="00DF2CD1" w:rsidRDefault="00006D41" w:rsidP="00006D41">
      <w:pPr>
        <w:pStyle w:val="NoSpacing"/>
        <w:rPr>
          <w:sz w:val="24"/>
          <w:szCs w:val="24"/>
        </w:rPr>
      </w:pPr>
    </w:p>
    <w:p w14:paraId="7511E8B8" w14:textId="427FC83A" w:rsidR="00006D41" w:rsidRPr="00DF2CD1" w:rsidRDefault="00006D41" w:rsidP="00006D41">
      <w:pPr>
        <w:pStyle w:val="NoSpacing"/>
        <w:rPr>
          <w:sz w:val="24"/>
          <w:szCs w:val="24"/>
        </w:rPr>
      </w:pPr>
      <w:r w:rsidRPr="00DF2CD1">
        <w:rPr>
          <w:sz w:val="24"/>
          <w:szCs w:val="24"/>
        </w:rPr>
        <w:t xml:space="preserve">The purpose of window prophylaxis is to abort an early TB infection and prevent progression to </w:t>
      </w:r>
      <w:r>
        <w:rPr>
          <w:sz w:val="24"/>
          <w:szCs w:val="24"/>
        </w:rPr>
        <w:t>TB disease.  It</w:t>
      </w:r>
      <w:r w:rsidRPr="00DF2CD1">
        <w:rPr>
          <w:sz w:val="24"/>
          <w:szCs w:val="24"/>
        </w:rPr>
        <w:t xml:space="preserve"> can take up to 3 months for the TST / IGRA to become positive after infection</w:t>
      </w:r>
      <w:r>
        <w:rPr>
          <w:sz w:val="24"/>
          <w:szCs w:val="24"/>
        </w:rPr>
        <w:t xml:space="preserve">, therefore </w:t>
      </w:r>
      <w:r w:rsidR="009A258A">
        <w:rPr>
          <w:sz w:val="24"/>
          <w:szCs w:val="24"/>
        </w:rPr>
        <w:t>I</w:t>
      </w:r>
      <w:r>
        <w:rPr>
          <w:sz w:val="24"/>
          <w:szCs w:val="24"/>
        </w:rPr>
        <w:t xml:space="preserve"> strongly recommend that </w:t>
      </w:r>
      <w:r w:rsidR="002724C9">
        <w:rPr>
          <w:sz w:val="24"/>
          <w:szCs w:val="24"/>
        </w:rPr>
        <w:t xml:space="preserve">your child </w:t>
      </w:r>
      <w:r>
        <w:rPr>
          <w:sz w:val="24"/>
          <w:szCs w:val="24"/>
        </w:rPr>
        <w:t xml:space="preserve">be placed on </w:t>
      </w:r>
      <w:r w:rsidR="00AE5940">
        <w:rPr>
          <w:sz w:val="24"/>
          <w:szCs w:val="24"/>
        </w:rPr>
        <w:t>window</w:t>
      </w:r>
      <w:r>
        <w:rPr>
          <w:sz w:val="24"/>
          <w:szCs w:val="24"/>
        </w:rPr>
        <w:t xml:space="preserve"> treatment at least until second round testing can occur</w:t>
      </w:r>
      <w:r w:rsidRPr="00DF2CD1">
        <w:rPr>
          <w:sz w:val="24"/>
          <w:szCs w:val="24"/>
        </w:rPr>
        <w:t xml:space="preserve">.  </w:t>
      </w:r>
    </w:p>
    <w:p w14:paraId="4B19E443" w14:textId="77777777" w:rsidR="00006D41" w:rsidRPr="00DF2CD1" w:rsidRDefault="00006D41" w:rsidP="00006D41">
      <w:pPr>
        <w:pStyle w:val="NoSpacing"/>
        <w:rPr>
          <w:sz w:val="24"/>
          <w:szCs w:val="24"/>
        </w:rPr>
      </w:pPr>
    </w:p>
    <w:p w14:paraId="3B56BD46" w14:textId="1B44EC83" w:rsidR="00006D41" w:rsidRPr="00DF2CD1" w:rsidRDefault="00006D41" w:rsidP="00006D41">
      <w:pPr>
        <w:pStyle w:val="NoSpacing"/>
        <w:rPr>
          <w:sz w:val="24"/>
          <w:szCs w:val="24"/>
        </w:rPr>
      </w:pPr>
      <w:r w:rsidRPr="00DF2CD1">
        <w:rPr>
          <w:sz w:val="24"/>
          <w:szCs w:val="24"/>
        </w:rPr>
        <w:t xml:space="preserve">We will do a second </w:t>
      </w:r>
      <w:r>
        <w:rPr>
          <w:sz w:val="24"/>
          <w:szCs w:val="24"/>
        </w:rPr>
        <w:t>TB</w:t>
      </w:r>
      <w:r w:rsidRPr="00DF2CD1">
        <w:rPr>
          <w:sz w:val="24"/>
          <w:szCs w:val="24"/>
        </w:rPr>
        <w:t xml:space="preserve"> test 8 weeks after last exposure.  If the test is negative, we will stop the medicine. </w:t>
      </w:r>
      <w:r w:rsidR="00782FA6">
        <w:rPr>
          <w:sz w:val="24"/>
          <w:szCs w:val="24"/>
        </w:rPr>
        <w:t xml:space="preserve"> </w:t>
      </w:r>
      <w:r w:rsidRPr="00DF2CD1">
        <w:rPr>
          <w:sz w:val="24"/>
          <w:szCs w:val="24"/>
        </w:rPr>
        <w:t>If the test is positive, we</w:t>
      </w:r>
      <w:r>
        <w:rPr>
          <w:sz w:val="24"/>
          <w:szCs w:val="24"/>
        </w:rPr>
        <w:t xml:space="preserve"> will</w:t>
      </w:r>
      <w:r w:rsidRPr="00DF2CD1">
        <w:rPr>
          <w:sz w:val="24"/>
          <w:szCs w:val="24"/>
        </w:rPr>
        <w:t xml:space="preserve"> continue the medicine for a full 4 months </w:t>
      </w:r>
      <w:r>
        <w:rPr>
          <w:sz w:val="24"/>
          <w:szCs w:val="24"/>
        </w:rPr>
        <w:t>to complete latent TB infection (LTBI) treatment and to</w:t>
      </w:r>
      <w:r w:rsidRPr="00DF2CD1">
        <w:rPr>
          <w:sz w:val="24"/>
          <w:szCs w:val="24"/>
        </w:rPr>
        <w:t xml:space="preserve"> stop the infection from developing into active disease. </w:t>
      </w:r>
    </w:p>
    <w:p w14:paraId="09A80598" w14:textId="77777777" w:rsidR="00006D41" w:rsidRPr="00DF2CD1" w:rsidRDefault="00006D41" w:rsidP="00006D41">
      <w:pPr>
        <w:pStyle w:val="NoSpacing"/>
        <w:rPr>
          <w:sz w:val="24"/>
          <w:szCs w:val="24"/>
        </w:rPr>
      </w:pPr>
    </w:p>
    <w:p w14:paraId="0DEB3F8F" w14:textId="77777777" w:rsidR="00006D41" w:rsidRPr="00DF2CD1" w:rsidRDefault="00006D41" w:rsidP="00006D41">
      <w:pPr>
        <w:pStyle w:val="NoSpacing"/>
        <w:rPr>
          <w:sz w:val="24"/>
          <w:szCs w:val="24"/>
        </w:rPr>
      </w:pPr>
      <w:r w:rsidRPr="00DF2CD1">
        <w:rPr>
          <w:sz w:val="24"/>
          <w:szCs w:val="24"/>
        </w:rPr>
        <w:t xml:space="preserve">If you do not give your child this important medicine, you </w:t>
      </w:r>
      <w:r>
        <w:rPr>
          <w:sz w:val="24"/>
          <w:szCs w:val="24"/>
        </w:rPr>
        <w:t xml:space="preserve">may be </w:t>
      </w:r>
      <w:r w:rsidRPr="00DF2CD1">
        <w:rPr>
          <w:sz w:val="24"/>
          <w:szCs w:val="24"/>
        </w:rPr>
        <w:t>endanger</w:t>
      </w:r>
      <w:r>
        <w:rPr>
          <w:sz w:val="24"/>
          <w:szCs w:val="24"/>
        </w:rPr>
        <w:t>ing</w:t>
      </w:r>
      <w:r w:rsidRPr="00DF2CD1">
        <w:rPr>
          <w:sz w:val="24"/>
          <w:szCs w:val="24"/>
        </w:rPr>
        <w:t xml:space="preserve"> your child’s health.</w:t>
      </w:r>
    </w:p>
    <w:p w14:paraId="14F2124A" w14:textId="77777777" w:rsidR="00006D41" w:rsidRPr="00DF2CD1" w:rsidRDefault="00006D41" w:rsidP="00006D41">
      <w:pPr>
        <w:pStyle w:val="NoSpacing"/>
        <w:rPr>
          <w:sz w:val="24"/>
          <w:szCs w:val="24"/>
        </w:rPr>
      </w:pPr>
    </w:p>
    <w:p w14:paraId="28340A56" w14:textId="1B6C13A6" w:rsidR="00006D41" w:rsidRDefault="00006D41" w:rsidP="00006D41">
      <w:pPr>
        <w:pStyle w:val="NoSpacing"/>
        <w:rPr>
          <w:sz w:val="24"/>
          <w:szCs w:val="24"/>
        </w:rPr>
      </w:pPr>
      <w:r w:rsidRPr="00DF2CD1">
        <w:rPr>
          <w:sz w:val="24"/>
          <w:szCs w:val="24"/>
        </w:rPr>
        <w:t xml:space="preserve">Please feel free to contact me with </w:t>
      </w:r>
      <w:r w:rsidR="007A2D68">
        <w:rPr>
          <w:sz w:val="24"/>
          <w:szCs w:val="24"/>
        </w:rPr>
        <w:t>any</w:t>
      </w:r>
      <w:r w:rsidRPr="00DF2CD1">
        <w:rPr>
          <w:sz w:val="24"/>
          <w:szCs w:val="24"/>
        </w:rPr>
        <w:t xml:space="preserve"> questions or concerns.</w:t>
      </w:r>
    </w:p>
    <w:p w14:paraId="1AAFC171" w14:textId="77777777" w:rsidR="004F49F3" w:rsidRDefault="004F49F3" w:rsidP="00006D41">
      <w:pPr>
        <w:pStyle w:val="NoSpacing"/>
        <w:rPr>
          <w:sz w:val="24"/>
          <w:szCs w:val="24"/>
        </w:rPr>
      </w:pPr>
    </w:p>
    <w:p w14:paraId="76596F3D" w14:textId="6F7FF390" w:rsidR="00006D41" w:rsidRPr="00DF2CD1" w:rsidRDefault="00006D41" w:rsidP="00006D41">
      <w:pPr>
        <w:pStyle w:val="NoSpacing"/>
        <w:rPr>
          <w:sz w:val="24"/>
          <w:szCs w:val="24"/>
        </w:rPr>
      </w:pPr>
      <w:r w:rsidRPr="00DF2CD1">
        <w:rPr>
          <w:sz w:val="24"/>
          <w:szCs w:val="24"/>
        </w:rPr>
        <w:t>Sincerely,</w:t>
      </w:r>
    </w:p>
    <w:p w14:paraId="600D69F3" w14:textId="77777777" w:rsidR="00006D41" w:rsidRPr="00DF2CD1" w:rsidRDefault="00006D41" w:rsidP="00006D41">
      <w:pPr>
        <w:pStyle w:val="NoSpacing"/>
        <w:rPr>
          <w:sz w:val="24"/>
          <w:szCs w:val="24"/>
        </w:rPr>
      </w:pPr>
    </w:p>
    <w:p w14:paraId="75ADE376" w14:textId="77777777" w:rsidR="00006D41" w:rsidRPr="00DF2CD1" w:rsidRDefault="00006D41" w:rsidP="00006D41">
      <w:pPr>
        <w:pStyle w:val="NoSpacing"/>
        <w:rPr>
          <w:sz w:val="24"/>
          <w:szCs w:val="24"/>
        </w:rPr>
      </w:pPr>
    </w:p>
    <w:p w14:paraId="5D12E72D" w14:textId="77777777" w:rsidR="00360A96" w:rsidRDefault="00360A96" w:rsidP="00006D41">
      <w:pPr>
        <w:pStyle w:val="NoSpacing"/>
        <w:rPr>
          <w:sz w:val="24"/>
          <w:szCs w:val="24"/>
        </w:rPr>
      </w:pPr>
    </w:p>
    <w:p w14:paraId="2AFC2446" w14:textId="4B357694" w:rsidR="00006D41" w:rsidRPr="00DF2CD1" w:rsidRDefault="00006D41" w:rsidP="00006D41">
      <w:pPr>
        <w:pStyle w:val="NoSpacing"/>
        <w:rPr>
          <w:sz w:val="24"/>
          <w:szCs w:val="24"/>
        </w:rPr>
      </w:pPr>
      <w:r w:rsidRPr="00DF2CD1">
        <w:rPr>
          <w:sz w:val="24"/>
          <w:szCs w:val="24"/>
        </w:rPr>
        <w:t>Amanda Norwood, DO</w:t>
      </w:r>
    </w:p>
    <w:p w14:paraId="252DA28E" w14:textId="0DF7CF4F" w:rsidR="00B0380F" w:rsidRDefault="00006D41" w:rsidP="00006D41">
      <w:pPr>
        <w:pStyle w:val="NoSpacing"/>
        <w:pBdr>
          <w:bottom w:val="single" w:sz="12" w:space="1" w:color="auto"/>
        </w:pBdr>
        <w:rPr>
          <w:sz w:val="24"/>
          <w:szCs w:val="24"/>
        </w:rPr>
      </w:pPr>
      <w:r w:rsidRPr="00DF2CD1">
        <w:rPr>
          <w:sz w:val="24"/>
          <w:szCs w:val="24"/>
        </w:rPr>
        <w:t>WCCHD Medical Director/Health Authority</w:t>
      </w:r>
    </w:p>
    <w:p w14:paraId="4F0ABB60" w14:textId="3FAC942E" w:rsidR="00B0380F" w:rsidRDefault="00B0380F" w:rsidP="00006D41">
      <w:pPr>
        <w:pStyle w:val="NoSpacing"/>
        <w:rPr>
          <w:sz w:val="24"/>
          <w:szCs w:val="24"/>
        </w:rPr>
      </w:pPr>
    </w:p>
    <w:p w14:paraId="5ABD7C68" w14:textId="325A7780" w:rsidR="00B0380F" w:rsidRDefault="00B0380F" w:rsidP="00006D41">
      <w:pPr>
        <w:pStyle w:val="NoSpacing"/>
        <w:rPr>
          <w:sz w:val="24"/>
          <w:szCs w:val="24"/>
        </w:rPr>
      </w:pPr>
    </w:p>
    <w:p w14:paraId="53A73B8C" w14:textId="77777777" w:rsidR="00B0380F" w:rsidRDefault="00B0380F" w:rsidP="00006D41">
      <w:pPr>
        <w:pStyle w:val="NoSpacing"/>
        <w:rPr>
          <w:sz w:val="24"/>
          <w:szCs w:val="24"/>
        </w:rPr>
      </w:pPr>
    </w:p>
    <w:p w14:paraId="0AF8C0BE" w14:textId="547F2623" w:rsidR="00006D41" w:rsidRDefault="00006D41" w:rsidP="00006D41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I have read and unders</w:t>
      </w:r>
      <w:r w:rsidR="00B0380F">
        <w:rPr>
          <w:sz w:val="24"/>
          <w:szCs w:val="24"/>
        </w:rPr>
        <w:t>tand</w:t>
      </w:r>
      <w:r>
        <w:rPr>
          <w:sz w:val="24"/>
          <w:szCs w:val="24"/>
        </w:rPr>
        <w:t xml:space="preserve"> the above.</w:t>
      </w:r>
    </w:p>
    <w:p w14:paraId="1B1CC1EB" w14:textId="77777777" w:rsidR="00601D38" w:rsidRDefault="00601D38" w:rsidP="00006D41">
      <w:pPr>
        <w:pStyle w:val="NoSpacing"/>
        <w:rPr>
          <w:sz w:val="24"/>
          <w:szCs w:val="24"/>
        </w:rPr>
      </w:pPr>
    </w:p>
    <w:p w14:paraId="1AE926F0" w14:textId="77777777" w:rsidR="00601D38" w:rsidRDefault="00601D38" w:rsidP="00006D41">
      <w:pPr>
        <w:pStyle w:val="NoSpacing"/>
        <w:rPr>
          <w:sz w:val="24"/>
          <w:szCs w:val="24"/>
        </w:rPr>
      </w:pPr>
    </w:p>
    <w:p w14:paraId="540CC252" w14:textId="77777777" w:rsidR="00601D38" w:rsidRDefault="00601D38" w:rsidP="00006D41">
      <w:pPr>
        <w:pStyle w:val="NoSpacing"/>
        <w:rPr>
          <w:sz w:val="24"/>
          <w:szCs w:val="24"/>
        </w:rPr>
      </w:pPr>
    </w:p>
    <w:p w14:paraId="0CC3166B" w14:textId="77777777" w:rsidR="00601D38" w:rsidRDefault="00601D38" w:rsidP="00006D41">
      <w:pPr>
        <w:pStyle w:val="NoSpacing"/>
        <w:rPr>
          <w:sz w:val="24"/>
          <w:szCs w:val="24"/>
        </w:rPr>
      </w:pPr>
    </w:p>
    <w:p w14:paraId="2F7AD2E4" w14:textId="3CFBBAEB" w:rsidR="00601D38" w:rsidRDefault="00601D38" w:rsidP="00006D41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18C1A27E" w14:textId="528FF1F2" w:rsidR="00601D38" w:rsidRDefault="00601D38" w:rsidP="00006D41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Child’s Name and Date of Birth</w:t>
      </w:r>
    </w:p>
    <w:p w14:paraId="0406FD4A" w14:textId="77777777" w:rsidR="00006D41" w:rsidRDefault="00006D41" w:rsidP="00006D41">
      <w:pPr>
        <w:pStyle w:val="NoSpacing"/>
        <w:rPr>
          <w:sz w:val="24"/>
          <w:szCs w:val="24"/>
        </w:rPr>
      </w:pPr>
    </w:p>
    <w:p w14:paraId="1B2FB633" w14:textId="77777777" w:rsidR="00006D41" w:rsidRDefault="00006D41" w:rsidP="00006D41">
      <w:pPr>
        <w:pStyle w:val="NoSpacing"/>
        <w:rPr>
          <w:sz w:val="24"/>
          <w:szCs w:val="24"/>
        </w:rPr>
      </w:pPr>
    </w:p>
    <w:p w14:paraId="106D8133" w14:textId="283A2B40" w:rsidR="00006D41" w:rsidRDefault="00006D41" w:rsidP="00006D41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  <w:r>
        <w:rPr>
          <w:sz w:val="24"/>
          <w:szCs w:val="24"/>
        </w:rPr>
        <w:tab/>
        <w:t>______________________</w:t>
      </w:r>
      <w:r w:rsidR="00F3478D">
        <w:rPr>
          <w:sz w:val="24"/>
          <w:szCs w:val="24"/>
        </w:rPr>
        <w:t>_</w:t>
      </w:r>
    </w:p>
    <w:p w14:paraId="540236BA" w14:textId="309A4DF6" w:rsidR="00006D41" w:rsidRDefault="00006D41" w:rsidP="00006D41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Parent signature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Date</w:t>
      </w:r>
    </w:p>
    <w:p w14:paraId="73FA560F" w14:textId="77777777" w:rsidR="00006D41" w:rsidRDefault="00006D41" w:rsidP="00006D41">
      <w:pPr>
        <w:pStyle w:val="NoSpacing"/>
        <w:rPr>
          <w:sz w:val="24"/>
          <w:szCs w:val="24"/>
        </w:rPr>
      </w:pPr>
    </w:p>
    <w:p w14:paraId="65C46B24" w14:textId="77777777" w:rsidR="00006D41" w:rsidRDefault="00006D41" w:rsidP="00006D41">
      <w:pPr>
        <w:pStyle w:val="NoSpacing"/>
        <w:rPr>
          <w:sz w:val="24"/>
          <w:szCs w:val="24"/>
        </w:rPr>
      </w:pPr>
    </w:p>
    <w:p w14:paraId="3B4F4149" w14:textId="5A99F32A" w:rsidR="00006D41" w:rsidRDefault="00006D41" w:rsidP="00006D41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  <w:r>
        <w:rPr>
          <w:sz w:val="24"/>
          <w:szCs w:val="24"/>
        </w:rPr>
        <w:tab/>
        <w:t>_______________________</w:t>
      </w:r>
      <w:r w:rsidR="00F3478D">
        <w:rPr>
          <w:sz w:val="24"/>
          <w:szCs w:val="24"/>
        </w:rPr>
        <w:t>_</w:t>
      </w:r>
    </w:p>
    <w:p w14:paraId="401D5F56" w14:textId="08A83BAA" w:rsidR="006F7461" w:rsidRPr="00B0380F" w:rsidRDefault="00006D41" w:rsidP="00B0380F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Witness signature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Date</w:t>
      </w:r>
    </w:p>
    <w:p w14:paraId="7BF85C14" w14:textId="01F17091" w:rsidR="00010F32" w:rsidRDefault="00010F32" w:rsidP="00BE31AD">
      <w:pPr>
        <w:rPr>
          <w:b/>
        </w:rPr>
      </w:pPr>
    </w:p>
    <w:p w14:paraId="69F88687" w14:textId="77777777" w:rsidR="00010F32" w:rsidRDefault="00010F32" w:rsidP="00010F32">
      <w:pPr>
        <w:pStyle w:val="Signature"/>
        <w:rPr>
          <w:sz w:val="24"/>
          <w:szCs w:val="24"/>
        </w:rPr>
      </w:pPr>
    </w:p>
    <w:p w14:paraId="2678238C" w14:textId="77777777" w:rsidR="00010F32" w:rsidRDefault="00010F32" w:rsidP="00BE31AD">
      <w:pPr>
        <w:rPr>
          <w:b/>
        </w:rPr>
      </w:pPr>
    </w:p>
    <w:p w14:paraId="41DF3BE3" w14:textId="77777777" w:rsidR="00D36B58" w:rsidRDefault="00D36B58" w:rsidP="00210BFB">
      <w:pPr>
        <w:rPr>
          <w:rFonts w:ascii="Calibri Light" w:hAnsi="Calibri Light" w:cs="Calibri Light"/>
          <w:sz w:val="24"/>
          <w:szCs w:val="24"/>
        </w:rPr>
      </w:pPr>
    </w:p>
    <w:p w14:paraId="2C093E8B" w14:textId="77777777" w:rsidR="00D36B58" w:rsidRDefault="00D36B58" w:rsidP="00210BFB">
      <w:pPr>
        <w:rPr>
          <w:rFonts w:ascii="Calibri Light" w:hAnsi="Calibri Light" w:cs="Calibri Light"/>
          <w:sz w:val="24"/>
          <w:szCs w:val="24"/>
        </w:rPr>
      </w:pPr>
    </w:p>
    <w:p w14:paraId="79B1347B" w14:textId="77777777" w:rsidR="00D36B58" w:rsidRPr="00833F28" w:rsidRDefault="00D36B58" w:rsidP="00210BFB">
      <w:pPr>
        <w:rPr>
          <w:rFonts w:ascii="Calibri Light" w:hAnsi="Calibri Light" w:cs="Calibri Light"/>
          <w:sz w:val="24"/>
          <w:szCs w:val="24"/>
        </w:rPr>
      </w:pPr>
    </w:p>
    <w:p w14:paraId="1E3758A8" w14:textId="77777777" w:rsidR="006025AC" w:rsidRPr="00833F28" w:rsidRDefault="006025AC" w:rsidP="00D36B58">
      <w:pPr>
        <w:rPr>
          <w:rFonts w:ascii="Calibri Light" w:hAnsi="Calibri Light" w:cs="Calibri Light"/>
          <w:sz w:val="24"/>
          <w:szCs w:val="24"/>
        </w:rPr>
      </w:pPr>
    </w:p>
    <w:sectPr w:rsidR="006025AC" w:rsidRPr="00833F28" w:rsidSect="00516222">
      <w:headerReference w:type="default" r:id="rId11"/>
      <w:footerReference w:type="default" r:id="rId12"/>
      <w:pgSz w:w="12240" w:h="15840"/>
      <w:pgMar w:top="1440" w:right="1440" w:bottom="1440" w:left="1440" w:header="10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A11C1" w14:textId="77777777" w:rsidR="0032176D" w:rsidRDefault="0032176D" w:rsidP="00ED742A">
      <w:r>
        <w:separator/>
      </w:r>
    </w:p>
  </w:endnote>
  <w:endnote w:type="continuationSeparator" w:id="0">
    <w:p w14:paraId="2E9E4418" w14:textId="77777777" w:rsidR="0032176D" w:rsidRDefault="0032176D" w:rsidP="00ED74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8C49E" w14:textId="77777777" w:rsidR="00914FC2" w:rsidRPr="00205F8F" w:rsidRDefault="00D36B58" w:rsidP="00D36B58">
    <w:pPr>
      <w:ind w:left="180"/>
      <w:jc w:val="center"/>
      <w:rPr>
        <w:rFonts w:ascii="Calibri Light" w:hAnsi="Calibri Light" w:cs="Calibri Light"/>
        <w:color w:val="7F7F7F" w:themeColor="text1" w:themeTint="80"/>
      </w:rPr>
    </w:pPr>
    <w:r w:rsidRPr="00205F8F">
      <w:rPr>
        <w:rFonts w:ascii="Calibri Light" w:hAnsi="Calibri Light" w:cs="Calibri Light"/>
        <w:i/>
        <w:iCs/>
        <w:color w:val="7F7F7F" w:themeColor="text1" w:themeTint="80"/>
      </w:rPr>
      <w:t>YOUR</w:t>
    </w:r>
    <w:r w:rsidRPr="00205F8F">
      <w:rPr>
        <w:rFonts w:ascii="Calibri Light" w:hAnsi="Calibri Light" w:cs="Calibri Light"/>
        <w:color w:val="7F7F7F" w:themeColor="text1" w:themeTint="80"/>
      </w:rPr>
      <w:t xml:space="preserve"> Public Health Department</w:t>
    </w:r>
  </w:p>
  <w:p w14:paraId="691BB910" w14:textId="77777777" w:rsidR="00D36B58" w:rsidRPr="00205F8F" w:rsidRDefault="00D36B58" w:rsidP="00D36B58">
    <w:pPr>
      <w:ind w:left="180"/>
      <w:jc w:val="center"/>
      <w:rPr>
        <w:rFonts w:ascii="Calibri Light" w:hAnsi="Calibri Light" w:cs="Calibri Light"/>
        <w:color w:val="7F7F7F" w:themeColor="text1" w:themeTint="80"/>
      </w:rPr>
    </w:pPr>
    <w:r w:rsidRPr="00205F8F">
      <w:rPr>
        <w:rFonts w:ascii="Calibri Light" w:hAnsi="Calibri Light" w:cs="Calibri Light"/>
        <w:color w:val="7F7F7F" w:themeColor="text1" w:themeTint="80"/>
      </w:rPr>
      <w:t xml:space="preserve">Cedar Park </w:t>
    </w:r>
    <w:r w:rsidRPr="00205F8F">
      <w:rPr>
        <w:rFonts w:ascii="Calibri Light" w:hAnsi="Calibri Light" w:cs="Calibri Light"/>
        <w:color w:val="7F7F7F" w:themeColor="text1" w:themeTint="80"/>
      </w:rPr>
      <w:sym w:font="Wingdings" w:char="F09F"/>
    </w:r>
    <w:r w:rsidRPr="00205F8F">
      <w:rPr>
        <w:rFonts w:ascii="Calibri Light" w:hAnsi="Calibri Light" w:cs="Calibri Light"/>
        <w:color w:val="7F7F7F" w:themeColor="text1" w:themeTint="80"/>
      </w:rPr>
      <w:t xml:space="preserve"> Georgetown </w:t>
    </w:r>
    <w:r w:rsidRPr="00205F8F">
      <w:rPr>
        <w:rFonts w:ascii="Calibri Light" w:hAnsi="Calibri Light" w:cs="Calibri Light"/>
        <w:color w:val="7F7F7F" w:themeColor="text1" w:themeTint="80"/>
      </w:rPr>
      <w:sym w:font="Wingdings" w:char="F09F"/>
    </w:r>
    <w:r w:rsidRPr="00205F8F">
      <w:rPr>
        <w:rFonts w:ascii="Calibri Light" w:hAnsi="Calibri Light" w:cs="Calibri Light"/>
        <w:color w:val="7F7F7F" w:themeColor="text1" w:themeTint="80"/>
      </w:rPr>
      <w:t xml:space="preserve"> Hutto </w:t>
    </w:r>
    <w:r w:rsidRPr="00205F8F">
      <w:rPr>
        <w:rFonts w:ascii="Calibri Light" w:hAnsi="Calibri Light" w:cs="Calibri Light"/>
        <w:color w:val="7F7F7F" w:themeColor="text1" w:themeTint="80"/>
      </w:rPr>
      <w:sym w:font="Wingdings" w:char="F09F"/>
    </w:r>
    <w:r w:rsidRPr="00205F8F">
      <w:rPr>
        <w:rFonts w:ascii="Calibri Light" w:hAnsi="Calibri Light" w:cs="Calibri Light"/>
        <w:color w:val="7F7F7F" w:themeColor="text1" w:themeTint="80"/>
      </w:rPr>
      <w:t xml:space="preserve"> Leander </w:t>
    </w:r>
    <w:r w:rsidRPr="00205F8F">
      <w:rPr>
        <w:rFonts w:ascii="Calibri Light" w:hAnsi="Calibri Light" w:cs="Calibri Light"/>
        <w:color w:val="7F7F7F" w:themeColor="text1" w:themeTint="80"/>
      </w:rPr>
      <w:sym w:font="Wingdings" w:char="F09F"/>
    </w:r>
    <w:r w:rsidRPr="00205F8F">
      <w:rPr>
        <w:rFonts w:ascii="Calibri Light" w:hAnsi="Calibri Light" w:cs="Calibri Light"/>
        <w:color w:val="7F7F7F" w:themeColor="text1" w:themeTint="80"/>
      </w:rPr>
      <w:t xml:space="preserve"> Liberty Hill </w:t>
    </w:r>
    <w:r w:rsidRPr="00205F8F">
      <w:rPr>
        <w:rFonts w:ascii="Calibri Light" w:hAnsi="Calibri Light" w:cs="Calibri Light"/>
        <w:color w:val="7F7F7F" w:themeColor="text1" w:themeTint="80"/>
      </w:rPr>
      <w:sym w:font="Wingdings" w:char="F09F"/>
    </w:r>
    <w:r w:rsidRPr="00205F8F">
      <w:rPr>
        <w:rFonts w:ascii="Calibri Light" w:hAnsi="Calibri Light" w:cs="Calibri Light"/>
        <w:color w:val="7F7F7F" w:themeColor="text1" w:themeTint="80"/>
      </w:rPr>
      <w:t xml:space="preserve"> Round Rock </w:t>
    </w:r>
    <w:r w:rsidRPr="00205F8F">
      <w:rPr>
        <w:rFonts w:ascii="Calibri Light" w:hAnsi="Calibri Light" w:cs="Calibri Light"/>
        <w:color w:val="7F7F7F" w:themeColor="text1" w:themeTint="80"/>
      </w:rPr>
      <w:sym w:font="Wingdings" w:char="F09F"/>
    </w:r>
    <w:r w:rsidRPr="00205F8F">
      <w:rPr>
        <w:rFonts w:ascii="Calibri Light" w:hAnsi="Calibri Light" w:cs="Calibri Light"/>
        <w:color w:val="7F7F7F" w:themeColor="text1" w:themeTint="80"/>
      </w:rPr>
      <w:t xml:space="preserve"> Taylor </w:t>
    </w:r>
    <w:r w:rsidRPr="00205F8F">
      <w:rPr>
        <w:rFonts w:ascii="Calibri Light" w:hAnsi="Calibri Light" w:cs="Calibri Light"/>
        <w:color w:val="7F7F7F" w:themeColor="text1" w:themeTint="80"/>
      </w:rPr>
      <w:sym w:font="Wingdings" w:char="F09F"/>
    </w:r>
    <w:r w:rsidRPr="00205F8F">
      <w:rPr>
        <w:rFonts w:ascii="Calibri Light" w:hAnsi="Calibri Light" w:cs="Calibri Light"/>
        <w:color w:val="7F7F7F" w:themeColor="text1" w:themeTint="80"/>
      </w:rPr>
      <w:t xml:space="preserve"> Williamson County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6FA55" w14:textId="77777777" w:rsidR="0032176D" w:rsidRDefault="0032176D" w:rsidP="00ED742A">
      <w:r>
        <w:separator/>
      </w:r>
    </w:p>
  </w:footnote>
  <w:footnote w:type="continuationSeparator" w:id="0">
    <w:p w14:paraId="30ECBB93" w14:textId="77777777" w:rsidR="0032176D" w:rsidRDefault="0032176D" w:rsidP="00ED74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30"/>
      <w:gridCol w:w="6048"/>
      <w:gridCol w:w="1656"/>
    </w:tblGrid>
    <w:tr w:rsidR="00205F8F" w:rsidRPr="003112BD" w14:paraId="494E34D1" w14:textId="77777777" w:rsidTr="00EE6F90">
      <w:tc>
        <w:tcPr>
          <w:tcW w:w="1530" w:type="dxa"/>
        </w:tcPr>
        <w:p w14:paraId="5676161F" w14:textId="77777777" w:rsidR="00205F8F" w:rsidRPr="003112BD" w:rsidRDefault="00205F8F" w:rsidP="00205F8F">
          <w:pPr>
            <w:jc w:val="both"/>
            <w:rPr>
              <w:sz w:val="24"/>
              <w:szCs w:val="24"/>
            </w:rPr>
          </w:pPr>
          <w:r>
            <w:rPr>
              <w:noProof/>
              <w:sz w:val="24"/>
              <w:szCs w:val="24"/>
            </w:rPr>
            <w:drawing>
              <wp:inline distT="0" distB="0" distL="0" distR="0" wp14:anchorId="5DA175E9" wp14:editId="163550CD">
                <wp:extent cx="914400" cy="961877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wcchd_patc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9618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48" w:type="dxa"/>
        </w:tcPr>
        <w:p w14:paraId="0B3B886B" w14:textId="77777777" w:rsidR="007121F2" w:rsidRDefault="007121F2" w:rsidP="007121F2">
          <w:pPr>
            <w:jc w:val="center"/>
            <w:rPr>
              <w:rFonts w:ascii="Calibri Light" w:hAnsi="Calibri Light"/>
              <w:b/>
              <w:sz w:val="28"/>
              <w:szCs w:val="28"/>
            </w:rPr>
          </w:pPr>
        </w:p>
        <w:p w14:paraId="05ED2C98" w14:textId="77777777" w:rsidR="00205F8F" w:rsidRPr="00397054" w:rsidRDefault="00205F8F" w:rsidP="007121F2">
          <w:pPr>
            <w:jc w:val="center"/>
            <w:rPr>
              <w:rFonts w:ascii="Calibri Light" w:hAnsi="Calibri Light"/>
              <w:b/>
              <w:sz w:val="28"/>
              <w:szCs w:val="28"/>
            </w:rPr>
          </w:pPr>
          <w:r w:rsidRPr="00397054">
            <w:rPr>
              <w:rFonts w:ascii="Calibri Light" w:hAnsi="Calibri Light"/>
              <w:b/>
              <w:sz w:val="28"/>
              <w:szCs w:val="28"/>
            </w:rPr>
            <w:t>Williamson County and Cities Health District</w:t>
          </w:r>
        </w:p>
        <w:p w14:paraId="76D46DC6" w14:textId="77777777" w:rsidR="00205F8F" w:rsidRPr="007121F2" w:rsidRDefault="00205F8F" w:rsidP="007121F2">
          <w:pPr>
            <w:jc w:val="center"/>
            <w:rPr>
              <w:rFonts w:ascii="Calibri Light" w:hAnsi="Calibri Light"/>
            </w:rPr>
          </w:pPr>
          <w:r w:rsidRPr="007121F2">
            <w:rPr>
              <w:rFonts w:ascii="Calibri Light" w:hAnsi="Calibri Light"/>
            </w:rPr>
            <w:t xml:space="preserve">355 Texas Avenue </w:t>
          </w:r>
          <w:r w:rsidRPr="007121F2">
            <w:rPr>
              <w:rFonts w:ascii="Calibri Light" w:hAnsi="Calibri Light" w:cs="Calibri Light"/>
            </w:rPr>
            <w:sym w:font="Wingdings" w:char="F09F"/>
          </w:r>
          <w:r w:rsidRPr="007121F2">
            <w:rPr>
              <w:rFonts w:ascii="Calibri Light" w:hAnsi="Calibri Light"/>
            </w:rPr>
            <w:t xml:space="preserve"> Round Rock, TX 78664</w:t>
          </w:r>
        </w:p>
        <w:p w14:paraId="4E844BBA" w14:textId="77777777" w:rsidR="00205F8F" w:rsidRPr="00BE31AD" w:rsidRDefault="00205F8F" w:rsidP="007121F2">
          <w:pPr>
            <w:jc w:val="center"/>
          </w:pPr>
          <w:r w:rsidRPr="007121F2">
            <w:rPr>
              <w:rFonts w:ascii="Calibri Light" w:hAnsi="Calibri Light"/>
            </w:rPr>
            <w:t xml:space="preserve">512-943-3600 </w:t>
          </w:r>
          <w:r w:rsidRPr="007121F2">
            <w:rPr>
              <w:rFonts w:ascii="Calibri Light" w:hAnsi="Calibri Light" w:cs="Calibri Light"/>
            </w:rPr>
            <w:sym w:font="Wingdings" w:char="F09F"/>
          </w:r>
          <w:r w:rsidRPr="007121F2">
            <w:rPr>
              <w:rFonts w:ascii="Calibri Light" w:hAnsi="Calibri Light" w:cs="Calibri Light"/>
            </w:rPr>
            <w:t xml:space="preserve"> www.wcchd.org</w:t>
          </w:r>
        </w:p>
      </w:tc>
      <w:tc>
        <w:tcPr>
          <w:tcW w:w="1656" w:type="dxa"/>
        </w:tcPr>
        <w:p w14:paraId="4459EFB8" w14:textId="77777777" w:rsidR="00205F8F" w:rsidRPr="003112BD" w:rsidRDefault="00205F8F" w:rsidP="00205F8F">
          <w:pPr>
            <w:jc w:val="right"/>
            <w:rPr>
              <w:sz w:val="24"/>
              <w:szCs w:val="24"/>
            </w:rPr>
          </w:pPr>
          <w:r>
            <w:rPr>
              <w:noProof/>
              <w:sz w:val="24"/>
              <w:szCs w:val="24"/>
            </w:rPr>
            <w:drawing>
              <wp:inline distT="0" distB="0" distL="0" distR="0" wp14:anchorId="16698432" wp14:editId="69011CB9">
                <wp:extent cx="914400" cy="91440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HAB-SEAL-COLOR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84D20FF" w14:textId="77777777" w:rsidR="00205F8F" w:rsidRDefault="00205F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BC3A7E"/>
    <w:multiLevelType w:val="multilevel"/>
    <w:tmpl w:val="7F6CD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1B5309"/>
    <w:multiLevelType w:val="hybridMultilevel"/>
    <w:tmpl w:val="BEC4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362308"/>
    <w:multiLevelType w:val="hybridMultilevel"/>
    <w:tmpl w:val="2DB4D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2D0AF0"/>
    <w:multiLevelType w:val="multilevel"/>
    <w:tmpl w:val="A990A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FB3E02"/>
    <w:multiLevelType w:val="hybridMultilevel"/>
    <w:tmpl w:val="4CC0B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A2E23"/>
    <w:multiLevelType w:val="hybridMultilevel"/>
    <w:tmpl w:val="5E181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0708475">
    <w:abstractNumId w:val="0"/>
  </w:num>
  <w:num w:numId="2" w16cid:durableId="404569700">
    <w:abstractNumId w:val="5"/>
  </w:num>
  <w:num w:numId="3" w16cid:durableId="1911885065">
    <w:abstractNumId w:val="1"/>
  </w:num>
  <w:num w:numId="4" w16cid:durableId="240915701">
    <w:abstractNumId w:val="3"/>
  </w:num>
  <w:num w:numId="5" w16cid:durableId="1292594587">
    <w:abstractNumId w:val="2"/>
  </w:num>
  <w:num w:numId="6" w16cid:durableId="8426247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55C"/>
    <w:rsid w:val="00006D41"/>
    <w:rsid w:val="00010423"/>
    <w:rsid w:val="00010F32"/>
    <w:rsid w:val="00017E11"/>
    <w:rsid w:val="00022457"/>
    <w:rsid w:val="00030D4E"/>
    <w:rsid w:val="0004189F"/>
    <w:rsid w:val="00063407"/>
    <w:rsid w:val="00080715"/>
    <w:rsid w:val="00085D0C"/>
    <w:rsid w:val="000A461A"/>
    <w:rsid w:val="000B4FAD"/>
    <w:rsid w:val="000D2616"/>
    <w:rsid w:val="000D27F3"/>
    <w:rsid w:val="000E7F93"/>
    <w:rsid w:val="00104274"/>
    <w:rsid w:val="00126663"/>
    <w:rsid w:val="001341F0"/>
    <w:rsid w:val="00151F05"/>
    <w:rsid w:val="00157310"/>
    <w:rsid w:val="00157B47"/>
    <w:rsid w:val="001732E1"/>
    <w:rsid w:val="00183A90"/>
    <w:rsid w:val="00194764"/>
    <w:rsid w:val="00195185"/>
    <w:rsid w:val="001A123A"/>
    <w:rsid w:val="001A66CB"/>
    <w:rsid w:val="001B6A37"/>
    <w:rsid w:val="001C203B"/>
    <w:rsid w:val="001C42A9"/>
    <w:rsid w:val="001E0D29"/>
    <w:rsid w:val="00200396"/>
    <w:rsid w:val="002015EE"/>
    <w:rsid w:val="0020350C"/>
    <w:rsid w:val="00203C9C"/>
    <w:rsid w:val="00205F8F"/>
    <w:rsid w:val="00210BFB"/>
    <w:rsid w:val="00217631"/>
    <w:rsid w:val="00220F2A"/>
    <w:rsid w:val="00225DB6"/>
    <w:rsid w:val="00226163"/>
    <w:rsid w:val="00245145"/>
    <w:rsid w:val="00250356"/>
    <w:rsid w:val="002538DB"/>
    <w:rsid w:val="002724C9"/>
    <w:rsid w:val="002B64FC"/>
    <w:rsid w:val="002C6E5B"/>
    <w:rsid w:val="002D46B7"/>
    <w:rsid w:val="002D61BC"/>
    <w:rsid w:val="002E1BF9"/>
    <w:rsid w:val="002F098C"/>
    <w:rsid w:val="0030416D"/>
    <w:rsid w:val="003112BD"/>
    <w:rsid w:val="0032176D"/>
    <w:rsid w:val="0033355F"/>
    <w:rsid w:val="003344E4"/>
    <w:rsid w:val="00355BFD"/>
    <w:rsid w:val="00360A96"/>
    <w:rsid w:val="003660F6"/>
    <w:rsid w:val="00396007"/>
    <w:rsid w:val="00397054"/>
    <w:rsid w:val="003B1D2C"/>
    <w:rsid w:val="003B2E6D"/>
    <w:rsid w:val="003B315F"/>
    <w:rsid w:val="003B799E"/>
    <w:rsid w:val="003D0503"/>
    <w:rsid w:val="003E4438"/>
    <w:rsid w:val="003E4E6E"/>
    <w:rsid w:val="003E7F4E"/>
    <w:rsid w:val="004208A4"/>
    <w:rsid w:val="00435021"/>
    <w:rsid w:val="00447FE3"/>
    <w:rsid w:val="004627E2"/>
    <w:rsid w:val="00467E59"/>
    <w:rsid w:val="004704B0"/>
    <w:rsid w:val="00475AA0"/>
    <w:rsid w:val="00491948"/>
    <w:rsid w:val="004C2347"/>
    <w:rsid w:val="004C6ADD"/>
    <w:rsid w:val="004F0A30"/>
    <w:rsid w:val="004F2F00"/>
    <w:rsid w:val="004F49F3"/>
    <w:rsid w:val="004F602E"/>
    <w:rsid w:val="00514F67"/>
    <w:rsid w:val="00516222"/>
    <w:rsid w:val="005243E7"/>
    <w:rsid w:val="00526F8B"/>
    <w:rsid w:val="00533C01"/>
    <w:rsid w:val="00536EF0"/>
    <w:rsid w:val="00547C1F"/>
    <w:rsid w:val="005539A5"/>
    <w:rsid w:val="00553ACA"/>
    <w:rsid w:val="005700CE"/>
    <w:rsid w:val="00595704"/>
    <w:rsid w:val="005A2BAC"/>
    <w:rsid w:val="005A4BE1"/>
    <w:rsid w:val="005B15F9"/>
    <w:rsid w:val="005B6D5C"/>
    <w:rsid w:val="005C5EB5"/>
    <w:rsid w:val="005E38E2"/>
    <w:rsid w:val="005F4B2C"/>
    <w:rsid w:val="005F5FE4"/>
    <w:rsid w:val="00601D38"/>
    <w:rsid w:val="006025AC"/>
    <w:rsid w:val="0062219E"/>
    <w:rsid w:val="00652D5C"/>
    <w:rsid w:val="00667019"/>
    <w:rsid w:val="006739B4"/>
    <w:rsid w:val="00675A31"/>
    <w:rsid w:val="006A7404"/>
    <w:rsid w:val="006B1B40"/>
    <w:rsid w:val="006C1AA8"/>
    <w:rsid w:val="006E33A5"/>
    <w:rsid w:val="006E552F"/>
    <w:rsid w:val="006E7434"/>
    <w:rsid w:val="006F5AE5"/>
    <w:rsid w:val="006F7461"/>
    <w:rsid w:val="006F7476"/>
    <w:rsid w:val="00700CEC"/>
    <w:rsid w:val="00704CBA"/>
    <w:rsid w:val="007076EC"/>
    <w:rsid w:val="00710C44"/>
    <w:rsid w:val="007121F2"/>
    <w:rsid w:val="00721E2A"/>
    <w:rsid w:val="0073670C"/>
    <w:rsid w:val="00745E50"/>
    <w:rsid w:val="007517D2"/>
    <w:rsid w:val="0075462C"/>
    <w:rsid w:val="0075510A"/>
    <w:rsid w:val="0076449C"/>
    <w:rsid w:val="007646F1"/>
    <w:rsid w:val="00764DA1"/>
    <w:rsid w:val="007667F7"/>
    <w:rsid w:val="00782FA6"/>
    <w:rsid w:val="007901CB"/>
    <w:rsid w:val="007A2D68"/>
    <w:rsid w:val="007A78D5"/>
    <w:rsid w:val="007B749F"/>
    <w:rsid w:val="007B7596"/>
    <w:rsid w:val="007C0245"/>
    <w:rsid w:val="007C441D"/>
    <w:rsid w:val="007D248B"/>
    <w:rsid w:val="007E467A"/>
    <w:rsid w:val="007F29D1"/>
    <w:rsid w:val="007F3388"/>
    <w:rsid w:val="008134FD"/>
    <w:rsid w:val="00821708"/>
    <w:rsid w:val="00833F28"/>
    <w:rsid w:val="008444FD"/>
    <w:rsid w:val="0085065D"/>
    <w:rsid w:val="0086222C"/>
    <w:rsid w:val="00865960"/>
    <w:rsid w:val="0088081A"/>
    <w:rsid w:val="00883C45"/>
    <w:rsid w:val="00895179"/>
    <w:rsid w:val="00897DC6"/>
    <w:rsid w:val="008B4467"/>
    <w:rsid w:val="008B4894"/>
    <w:rsid w:val="008C5075"/>
    <w:rsid w:val="008C6ABC"/>
    <w:rsid w:val="008E066B"/>
    <w:rsid w:val="008E4CB3"/>
    <w:rsid w:val="008E655A"/>
    <w:rsid w:val="008F401F"/>
    <w:rsid w:val="008F55E9"/>
    <w:rsid w:val="008F72D9"/>
    <w:rsid w:val="00901F8A"/>
    <w:rsid w:val="00911C6A"/>
    <w:rsid w:val="00914FC2"/>
    <w:rsid w:val="00927C96"/>
    <w:rsid w:val="009353D5"/>
    <w:rsid w:val="0093698F"/>
    <w:rsid w:val="00941C5C"/>
    <w:rsid w:val="00945434"/>
    <w:rsid w:val="009663C4"/>
    <w:rsid w:val="009746E3"/>
    <w:rsid w:val="00974F81"/>
    <w:rsid w:val="00975513"/>
    <w:rsid w:val="00986D7E"/>
    <w:rsid w:val="009927CE"/>
    <w:rsid w:val="009949E7"/>
    <w:rsid w:val="009A258A"/>
    <w:rsid w:val="009B48D9"/>
    <w:rsid w:val="009B6CA9"/>
    <w:rsid w:val="009C1B71"/>
    <w:rsid w:val="009C4440"/>
    <w:rsid w:val="009D1A96"/>
    <w:rsid w:val="009F055C"/>
    <w:rsid w:val="00A12055"/>
    <w:rsid w:val="00A408C9"/>
    <w:rsid w:val="00A452D5"/>
    <w:rsid w:val="00A46B52"/>
    <w:rsid w:val="00A63DE3"/>
    <w:rsid w:val="00A8138A"/>
    <w:rsid w:val="00AA1ABB"/>
    <w:rsid w:val="00AA53A3"/>
    <w:rsid w:val="00AC1DDD"/>
    <w:rsid w:val="00AC23FC"/>
    <w:rsid w:val="00AE0642"/>
    <w:rsid w:val="00AE5940"/>
    <w:rsid w:val="00AE7889"/>
    <w:rsid w:val="00B02FCE"/>
    <w:rsid w:val="00B0380F"/>
    <w:rsid w:val="00B0740D"/>
    <w:rsid w:val="00B15798"/>
    <w:rsid w:val="00B4654D"/>
    <w:rsid w:val="00B505A3"/>
    <w:rsid w:val="00B601FE"/>
    <w:rsid w:val="00B61798"/>
    <w:rsid w:val="00B64C6A"/>
    <w:rsid w:val="00B86992"/>
    <w:rsid w:val="00BA0172"/>
    <w:rsid w:val="00BA3842"/>
    <w:rsid w:val="00BB43EF"/>
    <w:rsid w:val="00BC0269"/>
    <w:rsid w:val="00BC4061"/>
    <w:rsid w:val="00BE31AD"/>
    <w:rsid w:val="00BE5CAD"/>
    <w:rsid w:val="00BF3AB0"/>
    <w:rsid w:val="00BF5A77"/>
    <w:rsid w:val="00C16FFD"/>
    <w:rsid w:val="00C341D9"/>
    <w:rsid w:val="00C36490"/>
    <w:rsid w:val="00C41AE2"/>
    <w:rsid w:val="00C45D55"/>
    <w:rsid w:val="00C478A8"/>
    <w:rsid w:val="00C51684"/>
    <w:rsid w:val="00C64A3F"/>
    <w:rsid w:val="00C67B5D"/>
    <w:rsid w:val="00C90D71"/>
    <w:rsid w:val="00CA685B"/>
    <w:rsid w:val="00CB06AF"/>
    <w:rsid w:val="00CC149F"/>
    <w:rsid w:val="00CD4A53"/>
    <w:rsid w:val="00CE14E5"/>
    <w:rsid w:val="00CE49B9"/>
    <w:rsid w:val="00D00B46"/>
    <w:rsid w:val="00D043FE"/>
    <w:rsid w:val="00D3106B"/>
    <w:rsid w:val="00D3451D"/>
    <w:rsid w:val="00D3690D"/>
    <w:rsid w:val="00D36B58"/>
    <w:rsid w:val="00D41948"/>
    <w:rsid w:val="00D51E7C"/>
    <w:rsid w:val="00D53DCA"/>
    <w:rsid w:val="00D74430"/>
    <w:rsid w:val="00D75945"/>
    <w:rsid w:val="00D927D3"/>
    <w:rsid w:val="00D93355"/>
    <w:rsid w:val="00D93477"/>
    <w:rsid w:val="00DA4317"/>
    <w:rsid w:val="00DC0C85"/>
    <w:rsid w:val="00DD1F6A"/>
    <w:rsid w:val="00DD3B71"/>
    <w:rsid w:val="00DE1194"/>
    <w:rsid w:val="00DE772C"/>
    <w:rsid w:val="00DF3E42"/>
    <w:rsid w:val="00E023EE"/>
    <w:rsid w:val="00E148A3"/>
    <w:rsid w:val="00E160E7"/>
    <w:rsid w:val="00E24D00"/>
    <w:rsid w:val="00E43927"/>
    <w:rsid w:val="00E5505F"/>
    <w:rsid w:val="00E66E15"/>
    <w:rsid w:val="00E856FB"/>
    <w:rsid w:val="00E9085A"/>
    <w:rsid w:val="00EB244B"/>
    <w:rsid w:val="00EB54C4"/>
    <w:rsid w:val="00ED742A"/>
    <w:rsid w:val="00EE2B6F"/>
    <w:rsid w:val="00F241D6"/>
    <w:rsid w:val="00F25611"/>
    <w:rsid w:val="00F3478D"/>
    <w:rsid w:val="00F35834"/>
    <w:rsid w:val="00F46C38"/>
    <w:rsid w:val="00F5584C"/>
    <w:rsid w:val="00F60032"/>
    <w:rsid w:val="00F60486"/>
    <w:rsid w:val="00F63D0D"/>
    <w:rsid w:val="00F76AB1"/>
    <w:rsid w:val="00F817AE"/>
    <w:rsid w:val="00F93F36"/>
    <w:rsid w:val="00F95AB5"/>
    <w:rsid w:val="00FA691B"/>
    <w:rsid w:val="00FF1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725F5A7"/>
  <w15:docId w15:val="{CAF315F5-402B-4D49-829D-8348F95C8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iPriority="0" w:unhideWhenUsed="1" w:qFormat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0F32"/>
    <w:rPr>
      <w:rFonts w:ascii="Times New Roman" w:eastAsia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11C6A"/>
    <w:pPr>
      <w:spacing w:before="480" w:line="276" w:lineRule="auto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11C6A"/>
    <w:pPr>
      <w:spacing w:before="200" w:line="276" w:lineRule="auto"/>
      <w:outlineLvl w:val="1"/>
    </w:pPr>
    <w:rPr>
      <w:rFonts w:ascii="Cambria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11C6A"/>
    <w:pPr>
      <w:spacing w:before="200" w:line="271" w:lineRule="auto"/>
      <w:outlineLvl w:val="2"/>
    </w:pPr>
    <w:rPr>
      <w:rFonts w:ascii="Cambria" w:hAnsi="Cambria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11C6A"/>
    <w:pPr>
      <w:spacing w:before="200" w:line="276" w:lineRule="auto"/>
      <w:outlineLvl w:val="3"/>
    </w:pPr>
    <w:rPr>
      <w:rFonts w:ascii="Cambria" w:hAnsi="Cambria"/>
      <w:b/>
      <w:bCs/>
      <w:i/>
      <w:iCs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11C6A"/>
    <w:pPr>
      <w:spacing w:before="200" w:line="276" w:lineRule="auto"/>
      <w:outlineLvl w:val="4"/>
    </w:pPr>
    <w:rPr>
      <w:rFonts w:ascii="Cambria" w:hAnsi="Cambria"/>
      <w:b/>
      <w:bCs/>
      <w:color w:val="7F7F7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11C6A"/>
    <w:pPr>
      <w:spacing w:line="271" w:lineRule="auto"/>
      <w:outlineLvl w:val="5"/>
    </w:pPr>
    <w:rPr>
      <w:rFonts w:ascii="Cambria" w:hAnsi="Cambria"/>
      <w:b/>
      <w:bCs/>
      <w:i/>
      <w:iCs/>
      <w:color w:val="7F7F7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11C6A"/>
    <w:pPr>
      <w:spacing w:line="276" w:lineRule="auto"/>
      <w:outlineLvl w:val="6"/>
    </w:pPr>
    <w:rPr>
      <w:rFonts w:ascii="Cambria" w:hAnsi="Cambria"/>
      <w:i/>
      <w:iCs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11C6A"/>
    <w:pPr>
      <w:spacing w:line="276" w:lineRule="auto"/>
      <w:outlineLvl w:val="7"/>
    </w:pPr>
    <w:rPr>
      <w:rFonts w:ascii="Cambria" w:hAnsi="Cambria"/>
    </w:rPr>
  </w:style>
  <w:style w:type="paragraph" w:styleId="Heading9">
    <w:name w:val="heading 9"/>
    <w:basedOn w:val="Normal"/>
    <w:next w:val="Normal"/>
    <w:link w:val="Heading9Char"/>
    <w:uiPriority w:val="99"/>
    <w:qFormat/>
    <w:rsid w:val="00911C6A"/>
    <w:pPr>
      <w:spacing w:line="276" w:lineRule="auto"/>
      <w:outlineLvl w:val="8"/>
    </w:pPr>
    <w:rPr>
      <w:rFonts w:ascii="Cambria" w:hAnsi="Cambria"/>
      <w:i/>
      <w:iCs/>
      <w:spacing w:val="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11C6A"/>
    <w:rPr>
      <w:rFonts w:ascii="Cambria" w:hAnsi="Cambria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11C6A"/>
    <w:rPr>
      <w:rFonts w:ascii="Cambria" w:hAnsi="Cambria" w:cs="Times New Roman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11C6A"/>
    <w:rPr>
      <w:rFonts w:ascii="Cambria" w:hAnsi="Cambria" w:cs="Times New Roman"/>
      <w:b/>
      <w:bCs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911C6A"/>
    <w:rPr>
      <w:rFonts w:ascii="Cambria" w:hAnsi="Cambria" w:cs="Times New Roman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911C6A"/>
    <w:rPr>
      <w:rFonts w:ascii="Cambria" w:hAnsi="Cambria" w:cs="Times New Roman"/>
      <w:b/>
      <w:bCs/>
      <w:color w:val="7F7F7F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911C6A"/>
    <w:rPr>
      <w:rFonts w:ascii="Cambria" w:hAnsi="Cambria" w:cs="Times New Roman"/>
      <w:b/>
      <w:bCs/>
      <w:i/>
      <w:iCs/>
      <w:color w:val="7F7F7F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911C6A"/>
    <w:rPr>
      <w:rFonts w:ascii="Cambria" w:hAnsi="Cambria" w:cs="Times New Roman"/>
      <w:i/>
      <w:iCs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911C6A"/>
    <w:rPr>
      <w:rFonts w:ascii="Cambria" w:hAnsi="Cambria" w:cs="Times New Roman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911C6A"/>
    <w:rPr>
      <w:rFonts w:ascii="Cambria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99"/>
    <w:qFormat/>
    <w:rsid w:val="00911C6A"/>
    <w:pPr>
      <w:pBdr>
        <w:bottom w:val="single" w:sz="4" w:space="1" w:color="auto"/>
      </w:pBdr>
      <w:spacing w:after="200"/>
      <w:contextualSpacing/>
    </w:pPr>
    <w:rPr>
      <w:rFonts w:ascii="Cambria" w:hAnsi="Cambria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911C6A"/>
    <w:rPr>
      <w:rFonts w:ascii="Cambria" w:hAnsi="Cambria" w:cs="Times New Roman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911C6A"/>
    <w:pPr>
      <w:spacing w:after="600" w:line="276" w:lineRule="auto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11C6A"/>
    <w:rPr>
      <w:rFonts w:ascii="Cambria" w:hAnsi="Cambria" w:cs="Times New Roman"/>
      <w:i/>
      <w:iCs/>
      <w:spacing w:val="13"/>
      <w:sz w:val="24"/>
      <w:szCs w:val="24"/>
    </w:rPr>
  </w:style>
  <w:style w:type="character" w:styleId="Strong">
    <w:name w:val="Strong"/>
    <w:basedOn w:val="DefaultParagraphFont"/>
    <w:uiPriority w:val="22"/>
    <w:qFormat/>
    <w:rsid w:val="00911C6A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911C6A"/>
    <w:rPr>
      <w:rFonts w:cs="Times New Roman"/>
      <w:b/>
      <w:i/>
      <w:spacing w:val="10"/>
      <w:shd w:val="clear" w:color="auto" w:fill="auto"/>
    </w:rPr>
  </w:style>
  <w:style w:type="paragraph" w:styleId="NoSpacing">
    <w:name w:val="No Spacing"/>
    <w:basedOn w:val="Normal"/>
    <w:uiPriority w:val="1"/>
    <w:qFormat/>
    <w:rsid w:val="00911C6A"/>
    <w:rPr>
      <w:rFonts w:ascii="Calibri" w:eastAsia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911C6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Quote">
    <w:name w:val="Quote"/>
    <w:basedOn w:val="Normal"/>
    <w:next w:val="Normal"/>
    <w:link w:val="QuoteChar"/>
    <w:uiPriority w:val="99"/>
    <w:qFormat/>
    <w:rsid w:val="00911C6A"/>
    <w:pPr>
      <w:spacing w:before="200" w:line="276" w:lineRule="auto"/>
      <w:ind w:left="360" w:right="360"/>
    </w:pPr>
    <w:rPr>
      <w:rFonts w:ascii="Calibri" w:eastAsia="Calibri" w:hAnsi="Calibri"/>
      <w:i/>
      <w:iCs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99"/>
    <w:locked/>
    <w:rsid w:val="00911C6A"/>
    <w:rPr>
      <w:rFonts w:cs="Times New Roman"/>
      <w:i/>
      <w:iCs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911C6A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="Calibri" w:eastAsia="Calibri" w:hAnsi="Calibri"/>
      <w:b/>
      <w:bCs/>
      <w:i/>
      <w:iCs/>
      <w:sz w:val="22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911C6A"/>
    <w:rPr>
      <w:rFonts w:cs="Times New Roman"/>
      <w:b/>
      <w:bCs/>
      <w:i/>
      <w:iCs/>
    </w:rPr>
  </w:style>
  <w:style w:type="character" w:styleId="SubtleEmphasis">
    <w:name w:val="Subtle Emphasis"/>
    <w:basedOn w:val="DefaultParagraphFont"/>
    <w:uiPriority w:val="99"/>
    <w:qFormat/>
    <w:rsid w:val="00911C6A"/>
    <w:rPr>
      <w:i/>
    </w:rPr>
  </w:style>
  <w:style w:type="character" w:styleId="IntenseEmphasis">
    <w:name w:val="Intense Emphasis"/>
    <w:basedOn w:val="DefaultParagraphFont"/>
    <w:uiPriority w:val="99"/>
    <w:qFormat/>
    <w:rsid w:val="00911C6A"/>
    <w:rPr>
      <w:b/>
    </w:rPr>
  </w:style>
  <w:style w:type="character" w:styleId="SubtleReference">
    <w:name w:val="Subtle Reference"/>
    <w:basedOn w:val="DefaultParagraphFont"/>
    <w:uiPriority w:val="99"/>
    <w:qFormat/>
    <w:rsid w:val="00911C6A"/>
    <w:rPr>
      <w:smallCaps/>
    </w:rPr>
  </w:style>
  <w:style w:type="character" w:styleId="IntenseReference">
    <w:name w:val="Intense Reference"/>
    <w:basedOn w:val="DefaultParagraphFont"/>
    <w:uiPriority w:val="99"/>
    <w:qFormat/>
    <w:rsid w:val="00911C6A"/>
    <w:rPr>
      <w:smallCaps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911C6A"/>
    <w:rPr>
      <w:i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911C6A"/>
    <w:pPr>
      <w:outlineLvl w:val="9"/>
    </w:pPr>
  </w:style>
  <w:style w:type="paragraph" w:styleId="NormalWeb">
    <w:name w:val="Normal (Web)"/>
    <w:basedOn w:val="Normal"/>
    <w:uiPriority w:val="99"/>
    <w:semiHidden/>
    <w:rsid w:val="00AA1ABB"/>
    <w:pPr>
      <w:spacing w:before="100" w:beforeAutospacing="1" w:after="100" w:afterAutospacing="1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8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8A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D27F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D742A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D742A"/>
  </w:style>
  <w:style w:type="paragraph" w:styleId="Footer">
    <w:name w:val="footer"/>
    <w:basedOn w:val="Normal"/>
    <w:link w:val="FooterChar"/>
    <w:uiPriority w:val="99"/>
    <w:unhideWhenUsed/>
    <w:rsid w:val="00ED742A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D742A"/>
  </w:style>
  <w:style w:type="character" w:customStyle="1" w:styleId="apple-converted-space">
    <w:name w:val="apple-converted-space"/>
    <w:basedOn w:val="DefaultParagraphFont"/>
    <w:rsid w:val="0086222C"/>
  </w:style>
  <w:style w:type="table" w:styleId="TableGrid">
    <w:name w:val="Table Grid"/>
    <w:basedOn w:val="TableNormal"/>
    <w:locked/>
    <w:rsid w:val="005243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gnature">
    <w:name w:val="Signature"/>
    <w:basedOn w:val="BodyText"/>
    <w:link w:val="SignatureChar"/>
    <w:qFormat/>
    <w:rsid w:val="00010F32"/>
    <w:pPr>
      <w:keepNext/>
      <w:spacing w:after="0"/>
    </w:pPr>
  </w:style>
  <w:style w:type="character" w:customStyle="1" w:styleId="SignatureChar">
    <w:name w:val="Signature Char"/>
    <w:basedOn w:val="DefaultParagraphFont"/>
    <w:link w:val="Signature"/>
    <w:rsid w:val="00010F32"/>
    <w:rPr>
      <w:rFonts w:ascii="Times New Roman" w:eastAsia="Times New Roman" w:hAnsi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010F3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10F32"/>
    <w:rPr>
      <w:rFonts w:ascii="Times New Roman" w:eastAsia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2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70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7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7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77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1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rraine.eitelbach\Downloads\WCCHD%20Letterhead%20Templat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7D5796786F374AB7307A17A37FAD5E" ma:contentTypeVersion="15" ma:contentTypeDescription="Create a new document." ma:contentTypeScope="" ma:versionID="c5cbdbcb4a2c4bd51279b96e4d96b84d">
  <xsd:schema xmlns:xsd="http://www.w3.org/2001/XMLSchema" xmlns:xs="http://www.w3.org/2001/XMLSchema" xmlns:p="http://schemas.microsoft.com/office/2006/metadata/properties" xmlns:ns1="http://schemas.microsoft.com/sharepoint/v3" xmlns:ns2="95e38105-b9a5-44a3-8b35-4c03133f6ec1" xmlns:ns3="ddd99434-2a1c-4cc9-9bb0-3d26dab7b29a" targetNamespace="http://schemas.microsoft.com/office/2006/metadata/properties" ma:root="true" ma:fieldsID="8b290d6f170ea932ecd2fc149add7aac" ns1:_="" ns2:_="" ns3:_="">
    <xsd:import namespace="http://schemas.microsoft.com/sharepoint/v3"/>
    <xsd:import namespace="95e38105-b9a5-44a3-8b35-4c03133f6ec1"/>
    <xsd:import namespace="ddd99434-2a1c-4cc9-9bb0-3d26dab7b2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e38105-b9a5-44a3-8b35-4c03133f6e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d99434-2a1c-4cc9-9bb0-3d26dab7b29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ddd99434-2a1c-4cc9-9bb0-3d26dab7b29a">
      <UserInfo>
        <DisplayName>Zullymar Rios Velazquez</DisplayName>
        <AccountId>313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580F48DF-2A75-4094-9689-927EBE972F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5e38105-b9a5-44a3-8b35-4c03133f6ec1"/>
    <ds:schemaRef ds:uri="ddd99434-2a1c-4cc9-9bb0-3d26dab7b2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1DA110-80AD-46E2-91C5-F8F1487035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06450A-5565-4716-985B-4E0C610895E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D819FBB-E532-4EB3-8DD6-A6AF906E062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dd99434-2a1c-4cc9-9bb0-3d26dab7b29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WCCHD Letterhead Template (1)</Template>
  <TotalTime>5</TotalTime>
  <Pages>2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Lori Eitelbach</dc:creator>
  <cp:lastModifiedBy>Lori Eitelbach</cp:lastModifiedBy>
  <cp:revision>10</cp:revision>
  <cp:lastPrinted>2021-09-29T18:45:00Z</cp:lastPrinted>
  <dcterms:created xsi:type="dcterms:W3CDTF">2024-06-03T12:38:00Z</dcterms:created>
  <dcterms:modified xsi:type="dcterms:W3CDTF">2024-06-03T12:42:00Z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0x010100D97D5796786F374AB7307A17A37FAD5E</vt:lpwstr>
  </property>
</Properties>
</file>