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60" w:rsidRPr="00697027" w:rsidRDefault="00647579" w:rsidP="00925A75">
      <w:pPr>
        <w:jc w:val="center"/>
        <w:rPr>
          <w:rFonts w:ascii="Arial" w:hAnsi="Arial" w:cs="Arial"/>
          <w:b/>
        </w:rPr>
      </w:pPr>
      <w:r w:rsidRPr="00697027">
        <w:rPr>
          <w:rFonts w:ascii="Arial" w:hAnsi="Arial" w:cs="Arial"/>
          <w:b/>
        </w:rPr>
        <w:t xml:space="preserve"> </w:t>
      </w:r>
    </w:p>
    <w:p w:rsidR="00D77D3A" w:rsidRDefault="004D4BDF" w:rsidP="004F1DF7">
      <w:pPr>
        <w:jc w:val="center"/>
        <w:rPr>
          <w:rFonts w:ascii="Arial" w:hAnsi="Arial" w:cs="Arial"/>
        </w:rPr>
      </w:pPr>
      <w:r>
        <w:rPr>
          <w:b/>
          <w:bCs/>
          <w:noProof/>
        </w:rPr>
        <w:drawing>
          <wp:anchor distT="0" distB="0" distL="114300" distR="114300" simplePos="0" relativeHeight="251657728" behindDoc="0" locked="0" layoutInCell="1" allowOverlap="1">
            <wp:simplePos x="0" y="0"/>
            <wp:positionH relativeFrom="column">
              <wp:posOffset>-259080</wp:posOffset>
            </wp:positionH>
            <wp:positionV relativeFrom="paragraph">
              <wp:posOffset>121920</wp:posOffset>
            </wp:positionV>
            <wp:extent cx="1371600" cy="1165860"/>
            <wp:effectExtent l="0" t="0" r="0" b="0"/>
            <wp:wrapNone/>
            <wp:docPr id="2" name="Picture 2" descr="NTNC Logo 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NC Logo 02-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93B" w:rsidRPr="00107777" w:rsidRDefault="009F093B" w:rsidP="00275DE0">
      <w:pPr>
        <w:jc w:val="center"/>
        <w:rPr>
          <w:rFonts w:ascii="Franklin Gothic Book" w:hAnsi="Franklin Gothic Book" w:cs="Tahoma"/>
          <w:b/>
        </w:rPr>
      </w:pPr>
    </w:p>
    <w:p w:rsidR="009F093B" w:rsidRPr="00107777" w:rsidRDefault="00107777" w:rsidP="00107777">
      <w:pPr>
        <w:jc w:val="center"/>
        <w:rPr>
          <w:rFonts w:ascii="Franklin Gothic Book" w:hAnsi="Franklin Gothic Book" w:cs="Tahoma"/>
          <w:b/>
        </w:rPr>
      </w:pPr>
      <w:r w:rsidRPr="00107777">
        <w:rPr>
          <w:rFonts w:ascii="Franklin Gothic Book" w:hAnsi="Franklin Gothic Book" w:cs="Tahoma"/>
          <w:b/>
        </w:rPr>
        <w:t>National Tuberculosis Nurse Coalition</w:t>
      </w:r>
    </w:p>
    <w:p w:rsidR="002A12B5" w:rsidRPr="00842D4C" w:rsidRDefault="00C70431" w:rsidP="00107777">
      <w:pPr>
        <w:jc w:val="center"/>
        <w:rPr>
          <w:rFonts w:ascii="Franklin Gothic Book" w:hAnsi="Franklin Gothic Book" w:cs="Tahoma"/>
          <w:b/>
        </w:rPr>
      </w:pPr>
      <w:r>
        <w:rPr>
          <w:rFonts w:ascii="Franklin Gothic Book" w:hAnsi="Franklin Gothic Book" w:cs="Tahoma"/>
          <w:b/>
        </w:rPr>
        <w:t xml:space="preserve">Membership Committee Chair Responsibilities </w:t>
      </w:r>
    </w:p>
    <w:p w:rsidR="00107777" w:rsidRPr="00842D4C" w:rsidRDefault="00107777" w:rsidP="00107777">
      <w:pPr>
        <w:jc w:val="center"/>
        <w:rPr>
          <w:rFonts w:ascii="Franklin Gothic Book" w:hAnsi="Franklin Gothic Book" w:cs="Tahoma"/>
          <w:b/>
        </w:rPr>
      </w:pPr>
    </w:p>
    <w:p w:rsidR="00107777" w:rsidRPr="00842D4C" w:rsidRDefault="00107777" w:rsidP="00107777">
      <w:pPr>
        <w:jc w:val="center"/>
        <w:rPr>
          <w:rFonts w:ascii="Franklin Gothic Book" w:hAnsi="Franklin Gothic Book" w:cs="Tahoma"/>
          <w:b/>
        </w:rPr>
      </w:pPr>
    </w:p>
    <w:p w:rsidR="00107777" w:rsidRPr="00842D4C" w:rsidRDefault="00107777" w:rsidP="00107777">
      <w:pPr>
        <w:jc w:val="center"/>
        <w:rPr>
          <w:rFonts w:ascii="Franklin Gothic Book" w:hAnsi="Franklin Gothic Book" w:cs="Tahoma"/>
          <w:b/>
        </w:rPr>
      </w:pPr>
    </w:p>
    <w:p w:rsidR="00107777" w:rsidRPr="001819DE" w:rsidRDefault="00107777" w:rsidP="00107777">
      <w:pPr>
        <w:jc w:val="center"/>
        <w:rPr>
          <w:rFonts w:ascii="Franklin Gothic Book" w:hAnsi="Franklin Gothic Book" w:cs="Tahoma"/>
          <w:b/>
        </w:rPr>
      </w:pPr>
    </w:p>
    <w:p w:rsidR="001819DE" w:rsidRPr="001819DE" w:rsidRDefault="001819DE" w:rsidP="001819DE">
      <w:pPr>
        <w:pBdr>
          <w:bottom w:val="single" w:sz="12" w:space="1" w:color="auto"/>
        </w:pBdr>
        <w:rPr>
          <w:rFonts w:ascii="Franklin Gothic Book" w:hAnsi="Franklin Gothic Book" w:cs="Tahoma"/>
          <w:b/>
        </w:rPr>
      </w:pPr>
      <w:r w:rsidRPr="001819DE">
        <w:rPr>
          <w:rFonts w:ascii="Calibri" w:hAnsi="Calibri"/>
          <w:b/>
          <w:sz w:val="21"/>
          <w:szCs w:val="21"/>
        </w:rPr>
        <w:t xml:space="preserve">  </w:t>
      </w:r>
    </w:p>
    <w:p w:rsidR="00016750" w:rsidRPr="00016750" w:rsidRDefault="00016750" w:rsidP="00016750">
      <w:pPr>
        <w:rPr>
          <w:rFonts w:ascii="Franklin Gothic Book" w:hAnsi="Franklin Gothic Book" w:cs="Tahoma"/>
          <w:b/>
        </w:rPr>
      </w:pPr>
      <w:r w:rsidRPr="00016750">
        <w:rPr>
          <w:rFonts w:ascii="Franklin Gothic Book" w:hAnsi="Franklin Gothic Book" w:cs="Tahoma"/>
          <w:b/>
        </w:rPr>
        <w:t>Purpose</w:t>
      </w:r>
    </w:p>
    <w:p w:rsidR="00016750" w:rsidRPr="00016750" w:rsidRDefault="00016750" w:rsidP="00016750">
      <w:pPr>
        <w:rPr>
          <w:rFonts w:ascii="Franklin Gothic Book" w:hAnsi="Franklin Gothic Book" w:cs="Tahoma"/>
          <w:b/>
        </w:rPr>
      </w:pPr>
      <w:r w:rsidRPr="00016750">
        <w:rPr>
          <w:rFonts w:ascii="Franklin Gothic Book" w:hAnsi="Franklin Gothic Book" w:cs="Tahoma"/>
          <w:b/>
        </w:rPr>
        <w:t>The mission of the NTNC Membership Committee is to increase the number of tuberculosis nurses involved in National Tuberculosis Nurse Coalition and to increase access to other nurses with experience in care and treatment of tuberculosis patients</w:t>
      </w:r>
    </w:p>
    <w:p w:rsidR="00016750" w:rsidRDefault="00016750" w:rsidP="00016750">
      <w:pPr>
        <w:rPr>
          <w:rFonts w:ascii="Franklin Gothic Book" w:hAnsi="Franklin Gothic Book" w:cs="Tahoma"/>
          <w:b/>
        </w:rPr>
      </w:pPr>
    </w:p>
    <w:p w:rsidR="00016750" w:rsidRDefault="00016750" w:rsidP="00016750">
      <w:pPr>
        <w:rPr>
          <w:rFonts w:ascii="Franklin Gothic Book" w:hAnsi="Franklin Gothic Book" w:cs="Tahoma"/>
          <w:b/>
        </w:rPr>
      </w:pPr>
      <w:r w:rsidRPr="00C70431">
        <w:rPr>
          <w:rFonts w:ascii="Franklin Gothic Book" w:hAnsi="Franklin Gothic Book" w:cs="Tahoma"/>
          <w:b/>
        </w:rPr>
        <w:t>NTNC membership is open to all nurses who work in TB control programs, case manage TB patients, or are retired TB control staff members. All nurses who join as Associate Members of NTCA are members of the NTNC Section unless they declare in writing that they do not wish to be so included. All NTNC members have the right to vote, hold office, and serve on standing or special committees of the Section</w:t>
      </w:r>
    </w:p>
    <w:p w:rsidR="00016750" w:rsidRDefault="00016750" w:rsidP="00016750">
      <w:pPr>
        <w:rPr>
          <w:rFonts w:ascii="Franklin Gothic Book" w:hAnsi="Franklin Gothic Book" w:cs="Tahoma"/>
          <w:b/>
        </w:rPr>
      </w:pPr>
    </w:p>
    <w:p w:rsidR="00016750" w:rsidRDefault="00016750" w:rsidP="00016750">
      <w:pPr>
        <w:rPr>
          <w:rFonts w:ascii="Franklin Gothic Book" w:hAnsi="Franklin Gothic Book" w:cs="Tahoma"/>
          <w:b/>
        </w:rPr>
      </w:pPr>
    </w:p>
    <w:p w:rsidR="00016750" w:rsidRDefault="00016750" w:rsidP="00107777">
      <w:pPr>
        <w:rPr>
          <w:rFonts w:ascii="Franklin Gothic Book" w:hAnsi="Franklin Gothic Book" w:cs="Tahoma"/>
          <w:b/>
        </w:rPr>
      </w:pPr>
      <w:r>
        <w:rPr>
          <w:rFonts w:ascii="Franklin Gothic Book" w:hAnsi="Franklin Gothic Book" w:cs="Tahoma"/>
          <w:b/>
        </w:rPr>
        <w:t>The Responsibilities of the Membership Chair include but are not limited to:</w:t>
      </w:r>
    </w:p>
    <w:p w:rsidR="00016750" w:rsidRDefault="00016750" w:rsidP="00016750">
      <w:pPr>
        <w:pStyle w:val="ListParagraph"/>
        <w:numPr>
          <w:ilvl w:val="0"/>
          <w:numId w:val="8"/>
        </w:numPr>
        <w:rPr>
          <w:rFonts w:ascii="Franklin Gothic Book" w:hAnsi="Franklin Gothic Book" w:cs="Tahoma"/>
          <w:b/>
        </w:rPr>
      </w:pPr>
      <w:r>
        <w:rPr>
          <w:rFonts w:ascii="Franklin Gothic Book" w:hAnsi="Franklin Gothic Book" w:cs="Tahoma"/>
          <w:b/>
        </w:rPr>
        <w:t>Monitor memberships and explore ways to increase membership</w:t>
      </w:r>
    </w:p>
    <w:p w:rsidR="00016750" w:rsidRDefault="00016750" w:rsidP="00016750">
      <w:pPr>
        <w:pStyle w:val="ListParagraph"/>
        <w:numPr>
          <w:ilvl w:val="0"/>
          <w:numId w:val="8"/>
        </w:numPr>
        <w:rPr>
          <w:rFonts w:ascii="Franklin Gothic Book" w:hAnsi="Franklin Gothic Book" w:cs="Tahoma"/>
          <w:b/>
        </w:rPr>
      </w:pPr>
      <w:r>
        <w:rPr>
          <w:rFonts w:ascii="Franklin Gothic Book" w:hAnsi="Franklin Gothic Book" w:cs="Tahoma"/>
          <w:b/>
        </w:rPr>
        <w:t>Works closely with other committees to promote NTNC and enhance membership benefits</w:t>
      </w:r>
    </w:p>
    <w:p w:rsidR="00016750" w:rsidRPr="00016750" w:rsidRDefault="00016750" w:rsidP="00016750">
      <w:pPr>
        <w:pStyle w:val="ListParagraph"/>
        <w:numPr>
          <w:ilvl w:val="0"/>
          <w:numId w:val="8"/>
        </w:numPr>
        <w:rPr>
          <w:rFonts w:ascii="Franklin Gothic Book" w:hAnsi="Franklin Gothic Book" w:cs="Tahoma"/>
          <w:b/>
        </w:rPr>
      </w:pPr>
      <w:r>
        <w:rPr>
          <w:rFonts w:ascii="Franklin Gothic Book" w:hAnsi="Franklin Gothic Book" w:cs="Tahoma"/>
          <w:b/>
        </w:rPr>
        <w:t>Collaborate with the Education Committee to produce an annual webinar for non-members</w:t>
      </w:r>
    </w:p>
    <w:p w:rsidR="00016750" w:rsidRPr="00016750" w:rsidRDefault="00016750" w:rsidP="00016750">
      <w:pPr>
        <w:pStyle w:val="ListParagraph"/>
        <w:numPr>
          <w:ilvl w:val="0"/>
          <w:numId w:val="8"/>
        </w:numPr>
        <w:rPr>
          <w:rFonts w:ascii="Franklin Gothic Book" w:hAnsi="Franklin Gothic Book" w:cs="Tahoma"/>
          <w:b/>
        </w:rPr>
      </w:pPr>
      <w:r>
        <w:rPr>
          <w:rFonts w:ascii="Franklin Gothic Book" w:hAnsi="Franklin Gothic Book" w:cs="Tahoma"/>
          <w:b/>
        </w:rPr>
        <w:t xml:space="preserve">Hold regular meetings with committee members </w:t>
      </w:r>
      <w:r w:rsidR="0084274D">
        <w:rPr>
          <w:rFonts w:ascii="Franklin Gothic Book" w:hAnsi="Franklin Gothic Book" w:cs="Tahoma"/>
          <w:b/>
        </w:rPr>
        <w:t>providing an agenda, updates and action items</w:t>
      </w:r>
      <w:bookmarkStart w:id="0" w:name="_GoBack"/>
      <w:bookmarkEnd w:id="0"/>
    </w:p>
    <w:p w:rsidR="00016750" w:rsidRDefault="00016750" w:rsidP="00107777">
      <w:pPr>
        <w:rPr>
          <w:rFonts w:ascii="Franklin Gothic Book" w:hAnsi="Franklin Gothic Book" w:cs="Tahoma"/>
          <w:b/>
        </w:rPr>
      </w:pPr>
    </w:p>
    <w:sectPr w:rsidR="00016750" w:rsidSect="009B2BF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12CB0"/>
    <w:multiLevelType w:val="hybridMultilevel"/>
    <w:tmpl w:val="12C0A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B64D578"/>
    <w:multiLevelType w:val="hybridMultilevel"/>
    <w:tmpl w:val="9D981A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99445A"/>
    <w:multiLevelType w:val="hybridMultilevel"/>
    <w:tmpl w:val="684E10A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6754AFF"/>
    <w:multiLevelType w:val="hybridMultilevel"/>
    <w:tmpl w:val="C1E26FC6"/>
    <w:lvl w:ilvl="0" w:tplc="3EE443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8969BB"/>
    <w:multiLevelType w:val="hybridMultilevel"/>
    <w:tmpl w:val="CC22BF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0429E"/>
    <w:multiLevelType w:val="hybridMultilevel"/>
    <w:tmpl w:val="CB889668"/>
    <w:lvl w:ilvl="0" w:tplc="D45080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F04E4"/>
    <w:multiLevelType w:val="hybridMultilevel"/>
    <w:tmpl w:val="8A1A9BF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7299230F"/>
    <w:multiLevelType w:val="hybridMultilevel"/>
    <w:tmpl w:val="DC3EF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75"/>
    <w:rsid w:val="00016750"/>
    <w:rsid w:val="000407DF"/>
    <w:rsid w:val="000560E0"/>
    <w:rsid w:val="000643A0"/>
    <w:rsid w:val="000A1D32"/>
    <w:rsid w:val="000E7174"/>
    <w:rsid w:val="00107777"/>
    <w:rsid w:val="001163D9"/>
    <w:rsid w:val="0012575F"/>
    <w:rsid w:val="00167065"/>
    <w:rsid w:val="00180F32"/>
    <w:rsid w:val="001819DE"/>
    <w:rsid w:val="00185768"/>
    <w:rsid w:val="00185910"/>
    <w:rsid w:val="00196186"/>
    <w:rsid w:val="001B301E"/>
    <w:rsid w:val="001B62C8"/>
    <w:rsid w:val="001D7531"/>
    <w:rsid w:val="00214CA3"/>
    <w:rsid w:val="00226A7A"/>
    <w:rsid w:val="002427A3"/>
    <w:rsid w:val="00244078"/>
    <w:rsid w:val="00247ADA"/>
    <w:rsid w:val="002512FD"/>
    <w:rsid w:val="00265EB0"/>
    <w:rsid w:val="00275DE0"/>
    <w:rsid w:val="002A12B5"/>
    <w:rsid w:val="002C02A7"/>
    <w:rsid w:val="002C34EF"/>
    <w:rsid w:val="002C39BF"/>
    <w:rsid w:val="002D2EC4"/>
    <w:rsid w:val="002E2E11"/>
    <w:rsid w:val="0032240E"/>
    <w:rsid w:val="003266D0"/>
    <w:rsid w:val="0036567B"/>
    <w:rsid w:val="0039046D"/>
    <w:rsid w:val="003C25A4"/>
    <w:rsid w:val="003D0995"/>
    <w:rsid w:val="004018DB"/>
    <w:rsid w:val="00403F99"/>
    <w:rsid w:val="004525A0"/>
    <w:rsid w:val="004559D6"/>
    <w:rsid w:val="00482403"/>
    <w:rsid w:val="004B62DC"/>
    <w:rsid w:val="004B74A6"/>
    <w:rsid w:val="004D4BDF"/>
    <w:rsid w:val="004F1DF7"/>
    <w:rsid w:val="004F3010"/>
    <w:rsid w:val="00504A8E"/>
    <w:rsid w:val="005952A3"/>
    <w:rsid w:val="005A0A17"/>
    <w:rsid w:val="005D5A88"/>
    <w:rsid w:val="005E20AF"/>
    <w:rsid w:val="00606789"/>
    <w:rsid w:val="00607890"/>
    <w:rsid w:val="0062584E"/>
    <w:rsid w:val="00647579"/>
    <w:rsid w:val="00651A48"/>
    <w:rsid w:val="00655EDE"/>
    <w:rsid w:val="0067010C"/>
    <w:rsid w:val="00697027"/>
    <w:rsid w:val="006A2928"/>
    <w:rsid w:val="006A3E2E"/>
    <w:rsid w:val="006C36A5"/>
    <w:rsid w:val="006C48BB"/>
    <w:rsid w:val="006C75D8"/>
    <w:rsid w:val="006F3214"/>
    <w:rsid w:val="007101EB"/>
    <w:rsid w:val="007104C1"/>
    <w:rsid w:val="0071372A"/>
    <w:rsid w:val="0077487C"/>
    <w:rsid w:val="00784BED"/>
    <w:rsid w:val="007A0F2A"/>
    <w:rsid w:val="007B5F23"/>
    <w:rsid w:val="0081167F"/>
    <w:rsid w:val="0084274D"/>
    <w:rsid w:val="00842D4C"/>
    <w:rsid w:val="00846DD9"/>
    <w:rsid w:val="00853D22"/>
    <w:rsid w:val="008667FB"/>
    <w:rsid w:val="008B07F2"/>
    <w:rsid w:val="008F3439"/>
    <w:rsid w:val="00913CA1"/>
    <w:rsid w:val="00925A75"/>
    <w:rsid w:val="00933660"/>
    <w:rsid w:val="0094680B"/>
    <w:rsid w:val="009534E1"/>
    <w:rsid w:val="00980638"/>
    <w:rsid w:val="009879E0"/>
    <w:rsid w:val="0099163C"/>
    <w:rsid w:val="009B255B"/>
    <w:rsid w:val="009B2BF6"/>
    <w:rsid w:val="009B7649"/>
    <w:rsid w:val="009E2ED2"/>
    <w:rsid w:val="009E6621"/>
    <w:rsid w:val="009F093B"/>
    <w:rsid w:val="009F0E1D"/>
    <w:rsid w:val="00A76DF5"/>
    <w:rsid w:val="00A95157"/>
    <w:rsid w:val="00AA5841"/>
    <w:rsid w:val="00AB4A6D"/>
    <w:rsid w:val="00AC42A4"/>
    <w:rsid w:val="00AE6B46"/>
    <w:rsid w:val="00B20D20"/>
    <w:rsid w:val="00B24ADE"/>
    <w:rsid w:val="00B4170E"/>
    <w:rsid w:val="00B74019"/>
    <w:rsid w:val="00B84BA8"/>
    <w:rsid w:val="00B92A31"/>
    <w:rsid w:val="00BA1854"/>
    <w:rsid w:val="00BA2A63"/>
    <w:rsid w:val="00C014A9"/>
    <w:rsid w:val="00C11C98"/>
    <w:rsid w:val="00C52F4D"/>
    <w:rsid w:val="00C70431"/>
    <w:rsid w:val="00C85E5F"/>
    <w:rsid w:val="00CD489A"/>
    <w:rsid w:val="00D54B13"/>
    <w:rsid w:val="00D77D3A"/>
    <w:rsid w:val="00D80F6A"/>
    <w:rsid w:val="00D83954"/>
    <w:rsid w:val="00DC259B"/>
    <w:rsid w:val="00DE41AA"/>
    <w:rsid w:val="00E03410"/>
    <w:rsid w:val="00E24433"/>
    <w:rsid w:val="00E743DD"/>
    <w:rsid w:val="00E7542C"/>
    <w:rsid w:val="00E75BAF"/>
    <w:rsid w:val="00E75CF6"/>
    <w:rsid w:val="00E913A1"/>
    <w:rsid w:val="00E94EBD"/>
    <w:rsid w:val="00EA46C5"/>
    <w:rsid w:val="00EE587F"/>
    <w:rsid w:val="00F07353"/>
    <w:rsid w:val="00F14C09"/>
    <w:rsid w:val="00F36EDB"/>
    <w:rsid w:val="00F4243A"/>
    <w:rsid w:val="00F609AA"/>
    <w:rsid w:val="00F76401"/>
    <w:rsid w:val="00FE3C1F"/>
    <w:rsid w:val="00FF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3063E-A7CC-43B6-8EEB-5D278BF8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3010"/>
    <w:rPr>
      <w:rFonts w:ascii="Tahoma" w:hAnsi="Tahoma" w:cs="Tahoma"/>
      <w:sz w:val="16"/>
      <w:szCs w:val="16"/>
    </w:rPr>
  </w:style>
  <w:style w:type="character" w:styleId="Strong">
    <w:name w:val="Strong"/>
    <w:qFormat/>
    <w:rsid w:val="00980638"/>
    <w:rPr>
      <w:b/>
      <w:bCs/>
    </w:rPr>
  </w:style>
  <w:style w:type="paragraph" w:styleId="ListParagraph">
    <w:name w:val="List Paragraph"/>
    <w:basedOn w:val="Normal"/>
    <w:uiPriority w:val="34"/>
    <w:qFormat/>
    <w:rsid w:val="009E6621"/>
    <w:pPr>
      <w:ind w:left="720"/>
    </w:pPr>
  </w:style>
  <w:style w:type="paragraph" w:customStyle="1" w:styleId="Default">
    <w:name w:val="Default"/>
    <w:rsid w:val="00C52F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8779">
      <w:bodyDiv w:val="1"/>
      <w:marLeft w:val="0"/>
      <w:marRight w:val="0"/>
      <w:marTop w:val="0"/>
      <w:marBottom w:val="0"/>
      <w:divBdr>
        <w:top w:val="none" w:sz="0" w:space="0" w:color="auto"/>
        <w:left w:val="none" w:sz="0" w:space="0" w:color="auto"/>
        <w:bottom w:val="none" w:sz="0" w:space="0" w:color="auto"/>
        <w:right w:val="none" w:sz="0" w:space="0" w:color="auto"/>
      </w:divBdr>
    </w:div>
    <w:div w:id="2071466214">
      <w:bodyDiv w:val="1"/>
      <w:marLeft w:val="0"/>
      <w:marRight w:val="0"/>
      <w:marTop w:val="0"/>
      <w:marBottom w:val="0"/>
      <w:divBdr>
        <w:top w:val="none" w:sz="0" w:space="0" w:color="auto"/>
        <w:left w:val="none" w:sz="0" w:space="0" w:color="auto"/>
        <w:bottom w:val="none" w:sz="0" w:space="0" w:color="auto"/>
        <w:right w:val="none" w:sz="0" w:space="0" w:color="auto"/>
      </w:divBdr>
      <w:divsChild>
        <w:div w:id="386035700">
          <w:marLeft w:val="0"/>
          <w:marRight w:val="0"/>
          <w:marTop w:val="0"/>
          <w:marBottom w:val="0"/>
          <w:divBdr>
            <w:top w:val="none" w:sz="0" w:space="0" w:color="auto"/>
            <w:left w:val="none" w:sz="0" w:space="0" w:color="auto"/>
            <w:bottom w:val="none" w:sz="0" w:space="0" w:color="auto"/>
            <w:right w:val="none" w:sz="0" w:space="0" w:color="auto"/>
          </w:divBdr>
          <w:divsChild>
            <w:div w:id="913900254">
              <w:marLeft w:val="0"/>
              <w:marRight w:val="0"/>
              <w:marTop w:val="0"/>
              <w:marBottom w:val="0"/>
              <w:divBdr>
                <w:top w:val="none" w:sz="0" w:space="0" w:color="auto"/>
                <w:left w:val="none" w:sz="0" w:space="0" w:color="auto"/>
                <w:bottom w:val="none" w:sz="0" w:space="0" w:color="auto"/>
                <w:right w:val="none" w:sz="0" w:space="0" w:color="auto"/>
              </w:divBdr>
              <w:divsChild>
                <w:div w:id="738867198">
                  <w:marLeft w:val="150"/>
                  <w:marRight w:val="0"/>
                  <w:marTop w:val="0"/>
                  <w:marBottom w:val="0"/>
                  <w:divBdr>
                    <w:top w:val="none" w:sz="0" w:space="0" w:color="auto"/>
                    <w:left w:val="none" w:sz="0" w:space="0" w:color="auto"/>
                    <w:bottom w:val="none" w:sz="0" w:space="0" w:color="auto"/>
                    <w:right w:val="none" w:sz="0" w:space="0" w:color="auto"/>
                  </w:divBdr>
                  <w:divsChild>
                    <w:div w:id="720372480">
                      <w:marLeft w:val="3450"/>
                      <w:marRight w:val="3450"/>
                      <w:marTop w:val="0"/>
                      <w:marBottom w:val="0"/>
                      <w:divBdr>
                        <w:top w:val="none" w:sz="0" w:space="0" w:color="auto"/>
                        <w:left w:val="none" w:sz="0" w:space="0" w:color="auto"/>
                        <w:bottom w:val="none" w:sz="0" w:space="0" w:color="auto"/>
                        <w:right w:val="none" w:sz="0" w:space="0" w:color="auto"/>
                      </w:divBdr>
                      <w:divsChild>
                        <w:div w:id="1415585435">
                          <w:marLeft w:val="0"/>
                          <w:marRight w:val="0"/>
                          <w:marTop w:val="0"/>
                          <w:marBottom w:val="0"/>
                          <w:divBdr>
                            <w:top w:val="none" w:sz="0" w:space="0" w:color="auto"/>
                            <w:left w:val="none" w:sz="0" w:space="0" w:color="auto"/>
                            <w:bottom w:val="none" w:sz="0" w:space="0" w:color="auto"/>
                            <w:right w:val="none" w:sz="0" w:space="0" w:color="auto"/>
                          </w:divBdr>
                          <w:divsChild>
                            <w:div w:id="1947737015">
                              <w:marLeft w:val="0"/>
                              <w:marRight w:val="0"/>
                              <w:marTop w:val="0"/>
                              <w:marBottom w:val="0"/>
                              <w:divBdr>
                                <w:top w:val="none" w:sz="0" w:space="0" w:color="auto"/>
                                <w:left w:val="none" w:sz="0" w:space="0" w:color="auto"/>
                                <w:bottom w:val="none" w:sz="0" w:space="0" w:color="auto"/>
                                <w:right w:val="none" w:sz="0" w:space="0" w:color="auto"/>
                              </w:divBdr>
                              <w:divsChild>
                                <w:div w:id="12606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First Draft Agenda</vt:lpstr>
    </vt:vector>
  </TitlesOfParts>
  <Company>Microsoft Corporation</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Agenda</dc:title>
  <dc:subject/>
  <dc:creator>kokolaski</dc:creator>
  <cp:keywords/>
  <cp:lastModifiedBy>Woods, Patricia</cp:lastModifiedBy>
  <cp:revision>2</cp:revision>
  <cp:lastPrinted>2012-07-11T13:38:00Z</cp:lastPrinted>
  <dcterms:created xsi:type="dcterms:W3CDTF">2017-06-28T20:49:00Z</dcterms:created>
  <dcterms:modified xsi:type="dcterms:W3CDTF">2017-06-28T20:49:00Z</dcterms:modified>
</cp:coreProperties>
</file>